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F519824" w14:textId="77777777" w:rsidR="004F1475" w:rsidRDefault="004F1475">
      <w:pPr>
        <w:rPr>
          <w:rFonts w:ascii="黑体" w:eastAsia="黑体" w:hAnsi="黑体" w:hint="eastAsia"/>
          <w:sz w:val="32"/>
          <w:szCs w:val="32"/>
        </w:rPr>
      </w:pPr>
    </w:p>
    <w:p w14:paraId="684672F2" w14:textId="77777777" w:rsidR="004F1475" w:rsidRDefault="004F1475">
      <w:pPr>
        <w:jc w:val="center"/>
        <w:rPr>
          <w:rFonts w:ascii="方正小标宋_GBK" w:eastAsia="方正小标宋_GBK" w:hAnsi="宋体" w:hint="eastAsia"/>
          <w:sz w:val="44"/>
          <w:szCs w:val="44"/>
        </w:rPr>
      </w:pPr>
    </w:p>
    <w:p w14:paraId="71B48DE5" w14:textId="77777777" w:rsidR="004F1475" w:rsidRDefault="0085417E">
      <w:pPr>
        <w:jc w:val="center"/>
        <w:rPr>
          <w:rFonts w:ascii="方正小标宋_GBK" w:eastAsia="方正小标宋_GBK" w:hAnsi="宋体" w:hint="eastAsia"/>
          <w:sz w:val="44"/>
          <w:szCs w:val="44"/>
        </w:rPr>
      </w:pPr>
      <w:r>
        <w:rPr>
          <w:rFonts w:ascii="方正小标宋_GBK" w:eastAsia="方正小标宋_GBK" w:hAnsi="宋体" w:hint="eastAsia"/>
          <w:sz w:val="44"/>
          <w:szCs w:val="44"/>
        </w:rPr>
        <w:t>木垒哈萨克自治县水政监察大队</w:t>
      </w:r>
    </w:p>
    <w:p w14:paraId="36B47E2E" w14:textId="77777777" w:rsidR="004F1475" w:rsidRDefault="0085417E">
      <w:pPr>
        <w:jc w:val="center"/>
        <w:rPr>
          <w:rFonts w:ascii="方正小标宋_GBK" w:eastAsia="方正小标宋_GBK" w:hAnsi="宋体" w:hint="eastAsia"/>
          <w:sz w:val="44"/>
          <w:szCs w:val="44"/>
        </w:rPr>
      </w:pPr>
      <w:r>
        <w:rPr>
          <w:rFonts w:ascii="方正小标宋_GBK" w:eastAsia="方正小标宋_GBK" w:hAnsi="宋体" w:hint="eastAsia"/>
          <w:sz w:val="44"/>
          <w:szCs w:val="44"/>
        </w:rPr>
        <w:t xml:space="preserve"> 2023年度部门决算</w:t>
      </w:r>
    </w:p>
    <w:p w14:paraId="45598B72" w14:textId="77777777" w:rsidR="004F1475" w:rsidRDefault="0085417E">
      <w:pPr>
        <w:jc w:val="center"/>
        <w:rPr>
          <w:rFonts w:ascii="方正小标宋_GBK" w:eastAsia="方正小标宋_GBK" w:hAnsi="宋体" w:hint="eastAsia"/>
          <w:sz w:val="44"/>
          <w:szCs w:val="44"/>
        </w:rPr>
      </w:pPr>
      <w:r>
        <w:rPr>
          <w:rFonts w:ascii="方正小标宋_GBK" w:eastAsia="方正小标宋_GBK" w:hAnsi="宋体" w:hint="eastAsia"/>
          <w:sz w:val="44"/>
          <w:szCs w:val="44"/>
        </w:rPr>
        <w:t>公开说明</w:t>
      </w:r>
    </w:p>
    <w:p w14:paraId="17475B00" w14:textId="77777777" w:rsidR="004F1475" w:rsidRDefault="0085417E">
      <w:pPr>
        <w:rPr>
          <w:rFonts w:ascii="方正小标宋_GBK" w:eastAsia="方正小标宋_GBK" w:hAnsi="宋体" w:hint="eastAsia"/>
          <w:sz w:val="44"/>
          <w:szCs w:val="44"/>
        </w:rPr>
      </w:pPr>
      <w:r>
        <w:rPr>
          <w:rFonts w:ascii="方正小标宋_GBK" w:eastAsia="方正小标宋_GBK" w:hAnsi="宋体" w:hint="eastAsia"/>
          <w:sz w:val="44"/>
          <w:szCs w:val="44"/>
        </w:rPr>
        <w:br w:type="page"/>
      </w:r>
    </w:p>
    <w:p w14:paraId="277AC686" w14:textId="77777777" w:rsidR="004F1475" w:rsidRDefault="0085417E">
      <w:pPr>
        <w:jc w:val="center"/>
        <w:rPr>
          <w:rFonts w:ascii="仿宋_GB2312" w:eastAsia="仿宋_GB2312" w:hAnsi="仿宋_GB2312" w:cs="仿宋_GB2312" w:hint="eastAsia"/>
          <w:bCs/>
          <w:kern w:val="0"/>
          <w:sz w:val="32"/>
          <w:szCs w:val="32"/>
        </w:rPr>
      </w:pPr>
      <w:r>
        <w:rPr>
          <w:rFonts w:ascii="仿宋_GB2312" w:eastAsia="仿宋_GB2312" w:hAnsi="仿宋_GB2312" w:cs="仿宋_GB2312" w:hint="eastAsia"/>
          <w:b/>
          <w:kern w:val="0"/>
          <w:sz w:val="36"/>
          <w:szCs w:val="36"/>
        </w:rPr>
        <w:lastRenderedPageBreak/>
        <w:t>目  录</w:t>
      </w:r>
    </w:p>
    <w:p w14:paraId="2C1ECD03" w14:textId="77777777" w:rsidR="004F1475" w:rsidRDefault="0085417E">
      <w:pPr>
        <w:pStyle w:val="TOC1"/>
        <w:tabs>
          <w:tab w:val="right" w:pos="8306"/>
        </w:tabs>
        <w:rPr>
          <w:rFonts w:ascii="仿宋_GB2312" w:eastAsia="仿宋_GB2312" w:hAnsi="仿宋_GB2312" w:cs="仿宋_GB2312" w:hint="eastAsia"/>
          <w:b/>
          <w:bCs/>
          <w:sz w:val="32"/>
          <w:szCs w:val="32"/>
        </w:rPr>
      </w:pPr>
      <w:r>
        <w:rPr>
          <w:rFonts w:ascii="仿宋_GB2312" w:eastAsia="仿宋_GB2312" w:hAnsi="仿宋_GB2312" w:cs="仿宋_GB2312" w:hint="eastAsia"/>
          <w:sz w:val="32"/>
          <w:szCs w:val="32"/>
        </w:rPr>
        <w:fldChar w:fldCharType="begin"/>
      </w:r>
      <w:r>
        <w:rPr>
          <w:rFonts w:ascii="仿宋_GB2312" w:eastAsia="仿宋_GB2312" w:hAnsi="仿宋_GB2312" w:cs="仿宋_GB2312" w:hint="eastAsia"/>
          <w:sz w:val="32"/>
          <w:szCs w:val="32"/>
        </w:rPr>
        <w:instrText xml:space="preserve">TOC \o "1-3" \n  \h \u </w:instrText>
      </w:r>
      <w:r>
        <w:rPr>
          <w:rFonts w:ascii="仿宋_GB2312" w:eastAsia="仿宋_GB2312" w:hAnsi="仿宋_GB2312" w:cs="仿宋_GB2312" w:hint="eastAsia"/>
          <w:sz w:val="32"/>
          <w:szCs w:val="32"/>
        </w:rPr>
        <w:fldChar w:fldCharType="separate"/>
      </w:r>
      <w:hyperlink w:anchor="_Toc32314" w:history="1">
        <w:r>
          <w:rPr>
            <w:rFonts w:ascii="仿宋_GB2312" w:eastAsia="仿宋_GB2312" w:hAnsi="仿宋_GB2312" w:cs="仿宋_GB2312" w:hint="eastAsia"/>
            <w:b/>
            <w:bCs/>
            <w:sz w:val="32"/>
            <w:szCs w:val="32"/>
          </w:rPr>
          <w:t>第一部分 单位概况</w:t>
        </w:r>
      </w:hyperlink>
    </w:p>
    <w:p w14:paraId="34ABA6C2" w14:textId="77777777" w:rsidR="004F1475" w:rsidRDefault="0085417E">
      <w:pPr>
        <w:pStyle w:val="TOC2"/>
        <w:tabs>
          <w:tab w:val="right" w:pos="8306"/>
        </w:tabs>
        <w:ind w:leftChars="0" w:left="0"/>
        <w:rPr>
          <w:rFonts w:ascii="仿宋_GB2312" w:eastAsia="仿宋_GB2312" w:hAnsi="仿宋_GB2312" w:cs="仿宋_GB2312" w:hint="eastAsia"/>
          <w:sz w:val="32"/>
          <w:szCs w:val="32"/>
        </w:rPr>
      </w:pPr>
      <w:hyperlink w:anchor="_Toc30567" w:history="1">
        <w:r>
          <w:rPr>
            <w:rFonts w:ascii="仿宋_GB2312" w:eastAsia="仿宋_GB2312" w:hAnsi="仿宋_GB2312" w:cs="仿宋_GB2312" w:hint="eastAsia"/>
            <w:bCs/>
            <w:kern w:val="0"/>
            <w:sz w:val="32"/>
            <w:szCs w:val="32"/>
          </w:rPr>
          <w:t>一、主要职能</w:t>
        </w:r>
      </w:hyperlink>
    </w:p>
    <w:p w14:paraId="382942EF" w14:textId="77777777" w:rsidR="004F1475" w:rsidRDefault="0085417E">
      <w:pPr>
        <w:pStyle w:val="TOC2"/>
        <w:tabs>
          <w:tab w:val="right" w:pos="8306"/>
        </w:tabs>
        <w:ind w:leftChars="0" w:left="0"/>
        <w:rPr>
          <w:rFonts w:ascii="仿宋_GB2312" w:eastAsia="仿宋_GB2312" w:hAnsi="仿宋_GB2312" w:cs="仿宋_GB2312" w:hint="eastAsia"/>
          <w:sz w:val="32"/>
          <w:szCs w:val="32"/>
        </w:rPr>
      </w:pPr>
      <w:hyperlink w:anchor="_Toc2151" w:history="1">
        <w:r>
          <w:rPr>
            <w:rFonts w:ascii="仿宋_GB2312" w:eastAsia="仿宋_GB2312" w:hAnsi="仿宋_GB2312" w:cs="仿宋_GB2312" w:hint="eastAsia"/>
            <w:bCs/>
            <w:kern w:val="0"/>
            <w:sz w:val="32"/>
            <w:szCs w:val="32"/>
          </w:rPr>
          <w:t>二、机构设置及人员情况</w:t>
        </w:r>
      </w:hyperlink>
    </w:p>
    <w:p w14:paraId="21F9983A" w14:textId="77777777" w:rsidR="004F1475" w:rsidRDefault="0085417E">
      <w:pPr>
        <w:pStyle w:val="TOC1"/>
        <w:tabs>
          <w:tab w:val="right" w:pos="8306"/>
        </w:tabs>
        <w:rPr>
          <w:rFonts w:ascii="仿宋_GB2312" w:eastAsia="仿宋_GB2312" w:hAnsi="仿宋_GB2312" w:cs="仿宋_GB2312" w:hint="eastAsia"/>
          <w:b/>
          <w:bCs/>
          <w:sz w:val="32"/>
          <w:szCs w:val="32"/>
        </w:rPr>
      </w:pPr>
      <w:hyperlink w:anchor="_Toc29374" w:history="1">
        <w:r>
          <w:rPr>
            <w:rFonts w:ascii="仿宋_GB2312" w:eastAsia="仿宋_GB2312" w:hAnsi="仿宋_GB2312" w:cs="仿宋_GB2312" w:hint="eastAsia"/>
            <w:b/>
            <w:bCs/>
            <w:sz w:val="32"/>
            <w:szCs w:val="32"/>
          </w:rPr>
          <w:t>第二部分 部门决算情况说明</w:t>
        </w:r>
      </w:hyperlink>
    </w:p>
    <w:p w14:paraId="7F51B4E5" w14:textId="77777777" w:rsidR="004F1475" w:rsidRDefault="0085417E">
      <w:pPr>
        <w:pStyle w:val="TOC2"/>
        <w:tabs>
          <w:tab w:val="right" w:pos="8306"/>
        </w:tabs>
        <w:ind w:leftChars="0" w:left="0"/>
        <w:rPr>
          <w:rFonts w:ascii="仿宋_GB2312" w:eastAsia="仿宋_GB2312" w:hAnsi="仿宋_GB2312" w:cs="仿宋_GB2312" w:hint="eastAsia"/>
          <w:sz w:val="32"/>
          <w:szCs w:val="32"/>
        </w:rPr>
      </w:pPr>
      <w:hyperlink w:anchor="_Toc25314" w:history="1">
        <w:r>
          <w:rPr>
            <w:rFonts w:ascii="仿宋_GB2312" w:eastAsia="仿宋_GB2312" w:hAnsi="仿宋_GB2312" w:cs="仿宋_GB2312" w:hint="eastAsia"/>
            <w:bCs/>
            <w:kern w:val="0"/>
            <w:sz w:val="32"/>
            <w:szCs w:val="32"/>
          </w:rPr>
          <w:t>一、收入支出决算总体情况说明</w:t>
        </w:r>
      </w:hyperlink>
    </w:p>
    <w:p w14:paraId="7C95AE7F" w14:textId="77777777" w:rsidR="004F1475" w:rsidRDefault="0085417E">
      <w:pPr>
        <w:pStyle w:val="TOC2"/>
        <w:tabs>
          <w:tab w:val="right" w:pos="8306"/>
        </w:tabs>
        <w:ind w:leftChars="0" w:left="0"/>
        <w:rPr>
          <w:rFonts w:ascii="仿宋_GB2312" w:eastAsia="仿宋_GB2312" w:hAnsi="仿宋_GB2312" w:cs="仿宋_GB2312" w:hint="eastAsia"/>
          <w:sz w:val="32"/>
          <w:szCs w:val="32"/>
        </w:rPr>
      </w:pPr>
      <w:hyperlink w:anchor="_Toc12142" w:history="1">
        <w:r>
          <w:rPr>
            <w:rFonts w:ascii="仿宋_GB2312" w:eastAsia="仿宋_GB2312" w:hAnsi="仿宋_GB2312" w:cs="仿宋_GB2312" w:hint="eastAsia"/>
            <w:bCs/>
            <w:kern w:val="0"/>
            <w:sz w:val="32"/>
            <w:szCs w:val="32"/>
          </w:rPr>
          <w:t>二、收入决算情况说明</w:t>
        </w:r>
      </w:hyperlink>
    </w:p>
    <w:p w14:paraId="15544157" w14:textId="77777777" w:rsidR="004F1475" w:rsidRDefault="0085417E">
      <w:pPr>
        <w:pStyle w:val="TOC2"/>
        <w:tabs>
          <w:tab w:val="right" w:pos="8306"/>
        </w:tabs>
        <w:ind w:leftChars="0" w:left="0"/>
        <w:rPr>
          <w:rFonts w:ascii="仿宋_GB2312" w:eastAsia="仿宋_GB2312" w:hAnsi="仿宋_GB2312" w:cs="仿宋_GB2312" w:hint="eastAsia"/>
          <w:sz w:val="32"/>
          <w:szCs w:val="32"/>
        </w:rPr>
      </w:pPr>
      <w:hyperlink w:anchor="_Toc13201" w:history="1">
        <w:r>
          <w:rPr>
            <w:rFonts w:ascii="仿宋_GB2312" w:eastAsia="仿宋_GB2312" w:hAnsi="仿宋_GB2312" w:cs="仿宋_GB2312" w:hint="eastAsia"/>
            <w:bCs/>
            <w:kern w:val="0"/>
            <w:sz w:val="32"/>
            <w:szCs w:val="32"/>
          </w:rPr>
          <w:t>三、支出决算情况说明</w:t>
        </w:r>
      </w:hyperlink>
    </w:p>
    <w:p w14:paraId="5C5B5C2E" w14:textId="77777777" w:rsidR="004F1475" w:rsidRDefault="0085417E">
      <w:pPr>
        <w:pStyle w:val="TOC2"/>
        <w:tabs>
          <w:tab w:val="right" w:pos="8306"/>
        </w:tabs>
        <w:ind w:leftChars="0" w:left="0"/>
        <w:rPr>
          <w:rFonts w:ascii="仿宋_GB2312" w:eastAsia="仿宋_GB2312" w:hAnsi="仿宋_GB2312" w:cs="仿宋_GB2312" w:hint="eastAsia"/>
          <w:sz w:val="32"/>
          <w:szCs w:val="32"/>
        </w:rPr>
      </w:pPr>
      <w:hyperlink w:anchor="_Toc26564" w:history="1">
        <w:r>
          <w:rPr>
            <w:rFonts w:ascii="仿宋_GB2312" w:eastAsia="仿宋_GB2312" w:hAnsi="仿宋_GB2312" w:cs="仿宋_GB2312" w:hint="eastAsia"/>
            <w:bCs/>
            <w:kern w:val="0"/>
            <w:sz w:val="32"/>
            <w:szCs w:val="32"/>
          </w:rPr>
          <w:t>四、财政拨款收入支出决算总体情况说明</w:t>
        </w:r>
      </w:hyperlink>
    </w:p>
    <w:p w14:paraId="37EC25AE" w14:textId="77777777" w:rsidR="004F1475" w:rsidRDefault="0085417E">
      <w:pPr>
        <w:pStyle w:val="TOC2"/>
        <w:tabs>
          <w:tab w:val="right" w:pos="8306"/>
        </w:tabs>
        <w:ind w:leftChars="0" w:left="0"/>
        <w:rPr>
          <w:rFonts w:ascii="仿宋_GB2312" w:eastAsia="仿宋_GB2312" w:hAnsi="仿宋_GB2312" w:cs="仿宋_GB2312" w:hint="eastAsia"/>
          <w:sz w:val="32"/>
          <w:szCs w:val="32"/>
        </w:rPr>
      </w:pPr>
      <w:hyperlink w:anchor="_Toc20360" w:history="1">
        <w:r>
          <w:rPr>
            <w:rFonts w:ascii="仿宋_GB2312" w:eastAsia="仿宋_GB2312" w:hAnsi="仿宋_GB2312" w:cs="仿宋_GB2312" w:hint="eastAsia"/>
            <w:bCs/>
            <w:kern w:val="0"/>
            <w:sz w:val="32"/>
            <w:szCs w:val="32"/>
          </w:rPr>
          <w:t>五、一般公共预算财政拨款支出决算情况说明</w:t>
        </w:r>
      </w:hyperlink>
    </w:p>
    <w:p w14:paraId="796E5D4C" w14:textId="77777777" w:rsidR="004F1475" w:rsidRDefault="0085417E">
      <w:pPr>
        <w:pStyle w:val="TOC2"/>
        <w:tabs>
          <w:tab w:val="right" w:pos="8306"/>
        </w:tabs>
        <w:ind w:leftChars="0" w:left="0"/>
        <w:rPr>
          <w:rFonts w:ascii="仿宋_GB2312" w:eastAsia="仿宋_GB2312" w:hAnsi="仿宋_GB2312" w:cs="仿宋_GB2312" w:hint="eastAsia"/>
          <w:sz w:val="32"/>
          <w:szCs w:val="32"/>
        </w:rPr>
      </w:pPr>
      <w:hyperlink w:anchor="_Toc30870" w:history="1">
        <w:r>
          <w:rPr>
            <w:rFonts w:ascii="仿宋_GB2312" w:eastAsia="仿宋_GB2312" w:hAnsi="仿宋_GB2312" w:cs="仿宋_GB2312" w:hint="eastAsia"/>
            <w:bCs/>
            <w:kern w:val="0"/>
            <w:sz w:val="32"/>
            <w:szCs w:val="32"/>
          </w:rPr>
          <w:t>六、一般公共预算财政拨款基本支出决算情况说明</w:t>
        </w:r>
      </w:hyperlink>
    </w:p>
    <w:p w14:paraId="19FE2BB1" w14:textId="77777777" w:rsidR="004F1475" w:rsidRDefault="0085417E">
      <w:pPr>
        <w:pStyle w:val="TOC2"/>
        <w:tabs>
          <w:tab w:val="right" w:pos="8306"/>
        </w:tabs>
        <w:ind w:leftChars="0" w:left="0"/>
        <w:rPr>
          <w:rFonts w:ascii="仿宋_GB2312" w:eastAsia="仿宋_GB2312" w:hAnsi="仿宋_GB2312" w:cs="仿宋_GB2312" w:hint="eastAsia"/>
          <w:sz w:val="32"/>
          <w:szCs w:val="32"/>
        </w:rPr>
      </w:pPr>
      <w:hyperlink w:anchor="_Toc21518" w:history="1">
        <w:r>
          <w:rPr>
            <w:rFonts w:ascii="仿宋_GB2312" w:eastAsia="仿宋_GB2312" w:hAnsi="仿宋_GB2312" w:cs="仿宋_GB2312" w:hint="eastAsia"/>
            <w:bCs/>
            <w:kern w:val="0"/>
            <w:sz w:val="32"/>
            <w:szCs w:val="32"/>
          </w:rPr>
          <w:t>七、财政拨款“三公”经费支出决算情况说明</w:t>
        </w:r>
      </w:hyperlink>
    </w:p>
    <w:p w14:paraId="46DEDB2D" w14:textId="77777777" w:rsidR="004F1475" w:rsidRDefault="0085417E">
      <w:pPr>
        <w:pStyle w:val="TOC2"/>
        <w:tabs>
          <w:tab w:val="right" w:pos="8306"/>
        </w:tabs>
        <w:ind w:leftChars="0" w:left="0"/>
        <w:rPr>
          <w:rFonts w:ascii="仿宋_GB2312" w:eastAsia="仿宋_GB2312" w:hAnsi="仿宋_GB2312" w:cs="仿宋_GB2312" w:hint="eastAsia"/>
          <w:sz w:val="32"/>
          <w:szCs w:val="32"/>
        </w:rPr>
      </w:pPr>
      <w:hyperlink w:anchor="_Toc5810" w:history="1">
        <w:r>
          <w:rPr>
            <w:rFonts w:ascii="仿宋_GB2312" w:eastAsia="仿宋_GB2312" w:hAnsi="仿宋_GB2312" w:cs="仿宋_GB2312" w:hint="eastAsia"/>
            <w:bCs/>
            <w:kern w:val="0"/>
            <w:sz w:val="32"/>
            <w:szCs w:val="32"/>
          </w:rPr>
          <w:t>八、政府性基金预算财政拨款收入支出决算情况说明</w:t>
        </w:r>
      </w:hyperlink>
    </w:p>
    <w:p w14:paraId="6E8B17D3" w14:textId="77777777" w:rsidR="004F1475" w:rsidRDefault="0085417E">
      <w:hyperlink w:anchor="_Toc5810" w:history="1">
        <w:r>
          <w:rPr>
            <w:rFonts w:ascii="仿宋_GB2312" w:eastAsia="仿宋_GB2312" w:hAnsi="仿宋_GB2312" w:cs="仿宋_GB2312" w:hint="eastAsia"/>
            <w:bCs/>
            <w:kern w:val="0"/>
            <w:sz w:val="32"/>
            <w:szCs w:val="32"/>
          </w:rPr>
          <w:t>九、国有资本经营预算财政拨款收入支出决算情况说明</w:t>
        </w:r>
      </w:hyperlink>
    </w:p>
    <w:p w14:paraId="691DE89E" w14:textId="77777777" w:rsidR="004F1475" w:rsidRDefault="0085417E">
      <w:pPr>
        <w:pStyle w:val="TOC2"/>
        <w:tabs>
          <w:tab w:val="right" w:pos="8306"/>
        </w:tabs>
        <w:ind w:leftChars="0" w:left="0"/>
        <w:rPr>
          <w:rFonts w:ascii="仿宋_GB2312" w:eastAsia="仿宋_GB2312" w:hAnsi="仿宋_GB2312" w:cs="仿宋_GB2312" w:hint="eastAsia"/>
          <w:sz w:val="32"/>
          <w:szCs w:val="32"/>
        </w:rPr>
      </w:pPr>
      <w:hyperlink w:anchor="_Toc1235" w:history="1">
        <w:r>
          <w:rPr>
            <w:rFonts w:ascii="仿宋_GB2312" w:eastAsia="仿宋_GB2312" w:hAnsi="仿宋_GB2312" w:cs="仿宋_GB2312" w:hint="eastAsia"/>
            <w:sz w:val="32"/>
            <w:szCs w:val="32"/>
          </w:rPr>
          <w:t>十</w:t>
        </w:r>
        <w:r>
          <w:rPr>
            <w:rFonts w:ascii="仿宋_GB2312" w:eastAsia="仿宋_GB2312" w:hAnsi="仿宋_GB2312" w:cs="仿宋_GB2312" w:hint="eastAsia"/>
            <w:bCs/>
            <w:kern w:val="0"/>
            <w:sz w:val="32"/>
            <w:szCs w:val="32"/>
          </w:rPr>
          <w:t>、其他重要事项的情况说明</w:t>
        </w:r>
      </w:hyperlink>
    </w:p>
    <w:p w14:paraId="3B71F60D" w14:textId="77777777" w:rsidR="004F1475" w:rsidRDefault="0085417E">
      <w:pPr>
        <w:pStyle w:val="TOC3"/>
        <w:tabs>
          <w:tab w:val="right" w:pos="8306"/>
        </w:tabs>
        <w:ind w:leftChars="0" w:left="0"/>
        <w:rPr>
          <w:rFonts w:ascii="仿宋_GB2312" w:eastAsia="仿宋_GB2312" w:hAnsi="仿宋_GB2312" w:cs="仿宋_GB2312" w:hint="eastAsia"/>
          <w:sz w:val="32"/>
          <w:szCs w:val="32"/>
        </w:rPr>
      </w:pPr>
      <w:hyperlink w:anchor="_Toc14519" w:history="1">
        <w:r>
          <w:rPr>
            <w:rFonts w:ascii="仿宋_GB2312" w:eastAsia="仿宋_GB2312" w:hAnsi="仿宋_GB2312" w:cs="仿宋_GB2312" w:hint="eastAsia"/>
            <w:sz w:val="32"/>
            <w:szCs w:val="32"/>
          </w:rPr>
          <w:t>（一）机关运行经费支出情况</w:t>
        </w:r>
      </w:hyperlink>
    </w:p>
    <w:p w14:paraId="1DF925D8" w14:textId="77777777" w:rsidR="004F1475" w:rsidRDefault="0085417E">
      <w:pPr>
        <w:pStyle w:val="TOC3"/>
        <w:tabs>
          <w:tab w:val="right" w:pos="8306"/>
        </w:tabs>
        <w:ind w:leftChars="0" w:left="0"/>
        <w:rPr>
          <w:rFonts w:ascii="仿宋_GB2312" w:eastAsia="仿宋_GB2312" w:hAnsi="仿宋_GB2312" w:cs="仿宋_GB2312" w:hint="eastAsia"/>
          <w:sz w:val="32"/>
          <w:szCs w:val="32"/>
        </w:rPr>
      </w:pPr>
      <w:hyperlink w:anchor="_Toc227" w:history="1">
        <w:r>
          <w:rPr>
            <w:rFonts w:ascii="仿宋_GB2312" w:eastAsia="仿宋_GB2312" w:hAnsi="仿宋_GB2312" w:cs="仿宋_GB2312" w:hint="eastAsia"/>
            <w:sz w:val="32"/>
            <w:szCs w:val="32"/>
          </w:rPr>
          <w:t>（二）政府采购情况</w:t>
        </w:r>
      </w:hyperlink>
    </w:p>
    <w:p w14:paraId="7A2D9021" w14:textId="77777777" w:rsidR="004F1475" w:rsidRDefault="0085417E">
      <w:pPr>
        <w:pStyle w:val="TOC3"/>
        <w:tabs>
          <w:tab w:val="right" w:pos="8306"/>
        </w:tabs>
        <w:ind w:leftChars="0" w:left="0"/>
        <w:rPr>
          <w:rFonts w:ascii="仿宋_GB2312" w:eastAsia="仿宋_GB2312" w:hAnsi="仿宋_GB2312" w:cs="仿宋_GB2312" w:hint="eastAsia"/>
          <w:sz w:val="32"/>
          <w:szCs w:val="32"/>
        </w:rPr>
      </w:pPr>
      <w:hyperlink w:anchor="_Toc8391" w:history="1">
        <w:r>
          <w:rPr>
            <w:rFonts w:ascii="仿宋_GB2312" w:eastAsia="仿宋_GB2312" w:hAnsi="仿宋_GB2312" w:cs="仿宋_GB2312" w:hint="eastAsia"/>
            <w:sz w:val="32"/>
            <w:szCs w:val="32"/>
          </w:rPr>
          <w:t>（三）国有资产占用情况说明</w:t>
        </w:r>
      </w:hyperlink>
    </w:p>
    <w:p w14:paraId="40FF38D3" w14:textId="77777777" w:rsidR="004F1475" w:rsidRDefault="0085417E">
      <w:pPr>
        <w:pStyle w:val="TOC2"/>
        <w:tabs>
          <w:tab w:val="right" w:pos="8306"/>
        </w:tabs>
        <w:ind w:leftChars="0" w:left="0"/>
        <w:rPr>
          <w:rFonts w:ascii="仿宋_GB2312" w:eastAsia="仿宋_GB2312" w:hAnsi="仿宋_GB2312" w:cs="仿宋_GB2312" w:hint="eastAsia"/>
          <w:sz w:val="32"/>
          <w:szCs w:val="32"/>
        </w:rPr>
      </w:pPr>
      <w:hyperlink w:anchor="_Toc11283" w:history="1">
        <w:r>
          <w:rPr>
            <w:rFonts w:ascii="仿宋_GB2312" w:eastAsia="仿宋_GB2312" w:hAnsi="仿宋_GB2312" w:cs="仿宋_GB2312" w:hint="eastAsia"/>
            <w:bCs/>
            <w:kern w:val="0"/>
            <w:sz w:val="32"/>
            <w:szCs w:val="32"/>
          </w:rPr>
          <w:t>十一、预算绩效的情况说明</w:t>
        </w:r>
      </w:hyperlink>
    </w:p>
    <w:p w14:paraId="1A33D3CA" w14:textId="77777777" w:rsidR="004F1475" w:rsidRDefault="0085417E">
      <w:pPr>
        <w:pStyle w:val="TOC2"/>
        <w:tabs>
          <w:tab w:val="right" w:pos="8306"/>
        </w:tabs>
        <w:ind w:leftChars="0" w:left="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十二、其他需说明的事项</w:t>
      </w:r>
    </w:p>
    <w:p w14:paraId="5150BDC1" w14:textId="77777777" w:rsidR="004F1475" w:rsidRDefault="0085417E">
      <w:pPr>
        <w:pStyle w:val="TOC1"/>
        <w:tabs>
          <w:tab w:val="right" w:pos="8306"/>
        </w:tabs>
        <w:rPr>
          <w:rFonts w:ascii="仿宋_GB2312" w:eastAsia="仿宋_GB2312" w:hAnsi="仿宋_GB2312" w:cs="仿宋_GB2312" w:hint="eastAsia"/>
          <w:b/>
          <w:bCs/>
          <w:sz w:val="32"/>
          <w:szCs w:val="32"/>
        </w:rPr>
      </w:pPr>
      <w:hyperlink w:anchor="_Toc3250" w:history="1">
        <w:r>
          <w:rPr>
            <w:rFonts w:ascii="仿宋_GB2312" w:eastAsia="仿宋_GB2312" w:hAnsi="仿宋_GB2312" w:cs="仿宋_GB2312" w:hint="eastAsia"/>
            <w:b/>
            <w:bCs/>
            <w:sz w:val="32"/>
            <w:szCs w:val="32"/>
          </w:rPr>
          <w:t>第三部分 专业名词解释</w:t>
        </w:r>
      </w:hyperlink>
    </w:p>
    <w:p w14:paraId="218C78FF" w14:textId="77777777" w:rsidR="004F1475" w:rsidRDefault="0085417E">
      <w:pPr>
        <w:pStyle w:val="TOC1"/>
        <w:tabs>
          <w:tab w:val="right" w:pos="8306"/>
        </w:tabs>
        <w:rPr>
          <w:rFonts w:ascii="仿宋_GB2312" w:eastAsia="仿宋_GB2312" w:hAnsi="仿宋_GB2312" w:cs="仿宋_GB2312" w:hint="eastAsia"/>
          <w:b/>
          <w:bCs/>
          <w:sz w:val="32"/>
          <w:szCs w:val="32"/>
        </w:rPr>
      </w:pPr>
      <w:hyperlink w:anchor="_Toc22784" w:history="1">
        <w:r>
          <w:rPr>
            <w:rFonts w:ascii="仿宋_GB2312" w:eastAsia="仿宋_GB2312" w:hAnsi="仿宋_GB2312" w:cs="仿宋_GB2312" w:hint="eastAsia"/>
            <w:b/>
            <w:bCs/>
            <w:sz w:val="32"/>
            <w:szCs w:val="32"/>
          </w:rPr>
          <w:t>第四部分 部门决算报表（见附表）</w:t>
        </w:r>
      </w:hyperlink>
    </w:p>
    <w:p w14:paraId="250A86FC" w14:textId="77777777" w:rsidR="004F1475" w:rsidRDefault="0085417E">
      <w:pPr>
        <w:pStyle w:val="TOC2"/>
        <w:tabs>
          <w:tab w:val="right" w:pos="8306"/>
        </w:tabs>
        <w:ind w:leftChars="0" w:left="0"/>
        <w:rPr>
          <w:rFonts w:ascii="仿宋_GB2312" w:eastAsia="仿宋_GB2312" w:hAnsi="仿宋_GB2312" w:cs="仿宋_GB2312" w:hint="eastAsia"/>
          <w:sz w:val="32"/>
          <w:szCs w:val="32"/>
        </w:rPr>
      </w:pPr>
      <w:hyperlink w:anchor="_Toc2183" w:history="1">
        <w:r>
          <w:rPr>
            <w:rFonts w:ascii="仿宋_GB2312" w:eastAsia="仿宋_GB2312" w:hAnsi="仿宋_GB2312" w:cs="仿宋_GB2312" w:hint="eastAsia"/>
            <w:bCs/>
            <w:kern w:val="0"/>
            <w:sz w:val="32"/>
            <w:szCs w:val="32"/>
          </w:rPr>
          <w:t>一、《收入支出决算总表》</w:t>
        </w:r>
      </w:hyperlink>
    </w:p>
    <w:p w14:paraId="1FE93BCE" w14:textId="77777777" w:rsidR="004F1475" w:rsidRDefault="0085417E">
      <w:pPr>
        <w:pStyle w:val="TOC2"/>
        <w:tabs>
          <w:tab w:val="right" w:pos="8306"/>
        </w:tabs>
        <w:ind w:leftChars="0" w:left="0"/>
        <w:rPr>
          <w:rFonts w:ascii="仿宋_GB2312" w:eastAsia="仿宋_GB2312" w:hAnsi="仿宋_GB2312" w:cs="仿宋_GB2312" w:hint="eastAsia"/>
          <w:sz w:val="32"/>
          <w:szCs w:val="32"/>
        </w:rPr>
      </w:pPr>
      <w:hyperlink w:anchor="_Toc24532" w:history="1">
        <w:r>
          <w:rPr>
            <w:rFonts w:ascii="仿宋_GB2312" w:eastAsia="仿宋_GB2312" w:hAnsi="仿宋_GB2312" w:cs="仿宋_GB2312" w:hint="eastAsia"/>
            <w:bCs/>
            <w:kern w:val="0"/>
            <w:sz w:val="32"/>
            <w:szCs w:val="32"/>
          </w:rPr>
          <w:t>二、《收入决算表》</w:t>
        </w:r>
      </w:hyperlink>
    </w:p>
    <w:p w14:paraId="51A80189" w14:textId="77777777" w:rsidR="004F1475" w:rsidRDefault="0085417E">
      <w:pPr>
        <w:pStyle w:val="TOC2"/>
        <w:tabs>
          <w:tab w:val="right" w:pos="8306"/>
        </w:tabs>
        <w:ind w:leftChars="0" w:left="0"/>
        <w:rPr>
          <w:rFonts w:ascii="仿宋_GB2312" w:eastAsia="仿宋_GB2312" w:hAnsi="仿宋_GB2312" w:cs="仿宋_GB2312" w:hint="eastAsia"/>
          <w:sz w:val="32"/>
          <w:szCs w:val="32"/>
        </w:rPr>
      </w:pPr>
      <w:hyperlink w:anchor="_Toc32434" w:history="1">
        <w:r>
          <w:rPr>
            <w:rFonts w:ascii="仿宋_GB2312" w:eastAsia="仿宋_GB2312" w:hAnsi="仿宋_GB2312" w:cs="仿宋_GB2312" w:hint="eastAsia"/>
            <w:bCs/>
            <w:kern w:val="0"/>
            <w:sz w:val="32"/>
            <w:szCs w:val="32"/>
          </w:rPr>
          <w:t>三、《支出决算表》</w:t>
        </w:r>
      </w:hyperlink>
    </w:p>
    <w:p w14:paraId="354FCB59" w14:textId="77777777" w:rsidR="004F1475" w:rsidRDefault="0085417E">
      <w:pPr>
        <w:pStyle w:val="TOC2"/>
        <w:tabs>
          <w:tab w:val="right" w:pos="8306"/>
        </w:tabs>
        <w:ind w:leftChars="0" w:left="0"/>
        <w:rPr>
          <w:rFonts w:ascii="仿宋_GB2312" w:eastAsia="仿宋_GB2312" w:hAnsi="仿宋_GB2312" w:cs="仿宋_GB2312" w:hint="eastAsia"/>
          <w:sz w:val="32"/>
          <w:szCs w:val="32"/>
        </w:rPr>
      </w:pPr>
      <w:hyperlink w:anchor="_Toc28786" w:history="1">
        <w:r>
          <w:rPr>
            <w:rFonts w:ascii="仿宋_GB2312" w:eastAsia="仿宋_GB2312" w:hAnsi="仿宋_GB2312" w:cs="仿宋_GB2312" w:hint="eastAsia"/>
            <w:bCs/>
            <w:kern w:val="0"/>
            <w:sz w:val="32"/>
            <w:szCs w:val="32"/>
          </w:rPr>
          <w:t>四、《财政拨款收入支出决算总表》</w:t>
        </w:r>
      </w:hyperlink>
    </w:p>
    <w:p w14:paraId="5138E25C" w14:textId="77777777" w:rsidR="004F1475" w:rsidRDefault="0085417E">
      <w:pPr>
        <w:pStyle w:val="TOC2"/>
        <w:tabs>
          <w:tab w:val="right" w:pos="8306"/>
        </w:tabs>
        <w:ind w:leftChars="0" w:left="0"/>
        <w:rPr>
          <w:rFonts w:ascii="仿宋_GB2312" w:eastAsia="仿宋_GB2312" w:hAnsi="仿宋_GB2312" w:cs="仿宋_GB2312" w:hint="eastAsia"/>
          <w:sz w:val="32"/>
          <w:szCs w:val="32"/>
        </w:rPr>
      </w:pPr>
      <w:hyperlink w:anchor="_Toc14869" w:history="1">
        <w:r>
          <w:rPr>
            <w:rFonts w:ascii="仿宋_GB2312" w:eastAsia="仿宋_GB2312" w:hAnsi="仿宋_GB2312" w:cs="仿宋_GB2312" w:hint="eastAsia"/>
            <w:bCs/>
            <w:kern w:val="0"/>
            <w:sz w:val="32"/>
            <w:szCs w:val="32"/>
          </w:rPr>
          <w:t>五、《一般公共预算财政拨款支出决算表》</w:t>
        </w:r>
      </w:hyperlink>
    </w:p>
    <w:p w14:paraId="0E50B2C6" w14:textId="77777777" w:rsidR="004F1475" w:rsidRDefault="0085417E">
      <w:pPr>
        <w:pStyle w:val="TOC2"/>
        <w:tabs>
          <w:tab w:val="right" w:pos="8306"/>
        </w:tabs>
        <w:ind w:leftChars="0" w:left="0"/>
        <w:rPr>
          <w:rFonts w:ascii="仿宋_GB2312" w:eastAsia="仿宋_GB2312" w:hAnsi="仿宋_GB2312" w:cs="仿宋_GB2312" w:hint="eastAsia"/>
          <w:sz w:val="32"/>
          <w:szCs w:val="32"/>
        </w:rPr>
      </w:pPr>
      <w:hyperlink w:anchor="_Toc8884" w:history="1">
        <w:r>
          <w:rPr>
            <w:rFonts w:ascii="仿宋_GB2312" w:eastAsia="仿宋_GB2312" w:hAnsi="仿宋_GB2312" w:cs="仿宋_GB2312" w:hint="eastAsia"/>
            <w:bCs/>
            <w:kern w:val="0"/>
            <w:sz w:val="32"/>
            <w:szCs w:val="32"/>
          </w:rPr>
          <w:t>六、《一般公共预算财政拨款基本支出决算表》</w:t>
        </w:r>
      </w:hyperlink>
    </w:p>
    <w:p w14:paraId="48E7171E" w14:textId="77777777" w:rsidR="004F1475" w:rsidRDefault="0085417E">
      <w:pPr>
        <w:pStyle w:val="TOC2"/>
        <w:tabs>
          <w:tab w:val="right" w:pos="8306"/>
        </w:tabs>
        <w:ind w:leftChars="0" w:left="0"/>
        <w:rPr>
          <w:rFonts w:ascii="仿宋_GB2312" w:eastAsia="仿宋_GB2312" w:hAnsi="仿宋_GB2312" w:cs="仿宋_GB2312" w:hint="eastAsia"/>
          <w:sz w:val="32"/>
          <w:szCs w:val="32"/>
        </w:rPr>
      </w:pPr>
      <w:hyperlink w:anchor="_Toc29106" w:history="1">
        <w:r>
          <w:rPr>
            <w:rFonts w:ascii="仿宋_GB2312" w:eastAsia="仿宋_GB2312" w:hAnsi="仿宋_GB2312" w:cs="仿宋_GB2312" w:hint="eastAsia"/>
            <w:bCs/>
            <w:kern w:val="0"/>
            <w:sz w:val="32"/>
            <w:szCs w:val="32"/>
          </w:rPr>
          <w:t>七、《财政拨款“三公”经费支出决算表》</w:t>
        </w:r>
      </w:hyperlink>
    </w:p>
    <w:p w14:paraId="646EB4C9" w14:textId="77777777" w:rsidR="004F1475" w:rsidRDefault="0085417E">
      <w:pPr>
        <w:pStyle w:val="TOC2"/>
        <w:tabs>
          <w:tab w:val="right" w:pos="8306"/>
        </w:tabs>
        <w:ind w:leftChars="0" w:left="0"/>
        <w:rPr>
          <w:rFonts w:ascii="仿宋_GB2312" w:eastAsia="仿宋_GB2312" w:hAnsi="仿宋_GB2312" w:cs="仿宋_GB2312" w:hint="eastAsia"/>
          <w:bCs/>
          <w:kern w:val="0"/>
          <w:sz w:val="32"/>
          <w:szCs w:val="32"/>
        </w:rPr>
      </w:pPr>
      <w:hyperlink w:anchor="_Toc7643" w:history="1">
        <w:r>
          <w:rPr>
            <w:rFonts w:ascii="仿宋_GB2312" w:eastAsia="仿宋_GB2312" w:hAnsi="仿宋_GB2312" w:cs="仿宋_GB2312" w:hint="eastAsia"/>
            <w:bCs/>
            <w:kern w:val="0"/>
            <w:sz w:val="32"/>
            <w:szCs w:val="32"/>
          </w:rPr>
          <w:t>八、《政府性基金预算财政拨款收入支出决算表》</w:t>
        </w:r>
      </w:hyperlink>
    </w:p>
    <w:p w14:paraId="061A6986" w14:textId="77777777" w:rsidR="004F1475" w:rsidRDefault="0085417E">
      <w:pPr>
        <w:pStyle w:val="TOC2"/>
        <w:tabs>
          <w:tab w:val="right" w:pos="8306"/>
        </w:tabs>
        <w:ind w:leftChars="0" w:left="0"/>
        <w:rPr>
          <w:rFonts w:ascii="仿宋_GB2312" w:eastAsia="仿宋_GB2312" w:hAnsi="仿宋_GB2312" w:cs="仿宋_GB2312" w:hint="eastAsia"/>
          <w:bCs/>
          <w:kern w:val="0"/>
          <w:sz w:val="32"/>
          <w:szCs w:val="32"/>
        </w:rPr>
      </w:pPr>
      <w:r>
        <w:rPr>
          <w:rFonts w:ascii="仿宋_GB2312" w:eastAsia="仿宋_GB2312" w:hAnsi="仿宋_GB2312" w:cs="仿宋_GB2312" w:hint="eastAsia"/>
          <w:bCs/>
          <w:kern w:val="0"/>
          <w:sz w:val="32"/>
          <w:szCs w:val="32"/>
        </w:rPr>
        <w:t>九、《国有资本经营预算财政拨款收入支出决算表》</w:t>
      </w:r>
    </w:p>
    <w:p w14:paraId="3E4EFFBD" w14:textId="77777777" w:rsidR="004F1475" w:rsidRDefault="0085417E">
      <w:r>
        <w:rPr>
          <w:rFonts w:ascii="仿宋_GB2312" w:eastAsia="仿宋_GB2312" w:hAnsi="仿宋_GB2312" w:cs="仿宋_GB2312" w:hint="eastAsia"/>
          <w:sz w:val="32"/>
          <w:szCs w:val="32"/>
        </w:rPr>
        <w:fldChar w:fldCharType="end"/>
      </w:r>
    </w:p>
    <w:p w14:paraId="77B5C921" w14:textId="77777777" w:rsidR="004F1475" w:rsidRDefault="0085417E">
      <w:pPr>
        <w:rPr>
          <w:rFonts w:ascii="仿宋_GB2312" w:eastAsia="仿宋_GB2312"/>
          <w:sz w:val="32"/>
          <w:szCs w:val="32"/>
        </w:rPr>
      </w:pPr>
      <w:r>
        <w:rPr>
          <w:rFonts w:ascii="仿宋_GB2312" w:eastAsia="仿宋_GB2312" w:hint="eastAsia"/>
          <w:sz w:val="32"/>
          <w:szCs w:val="32"/>
        </w:rPr>
        <w:br w:type="page"/>
      </w:r>
    </w:p>
    <w:p w14:paraId="13F1DE2B" w14:textId="77777777" w:rsidR="004F1475" w:rsidRDefault="0085417E">
      <w:pPr>
        <w:jc w:val="center"/>
        <w:outlineLvl w:val="0"/>
        <w:rPr>
          <w:rFonts w:ascii="黑体" w:eastAsia="黑体" w:hAnsi="黑体" w:hint="eastAsia"/>
          <w:sz w:val="32"/>
          <w:szCs w:val="32"/>
        </w:rPr>
      </w:pPr>
      <w:bookmarkStart w:id="0" w:name="_Toc24028"/>
      <w:bookmarkStart w:id="1" w:name="_Toc32314"/>
      <w:r>
        <w:rPr>
          <w:rFonts w:ascii="黑体" w:eastAsia="黑体" w:hAnsi="黑体" w:hint="eastAsia"/>
          <w:sz w:val="32"/>
          <w:szCs w:val="32"/>
        </w:rPr>
        <w:lastRenderedPageBreak/>
        <w:t>第一部分 单位概况</w:t>
      </w:r>
      <w:bookmarkEnd w:id="0"/>
      <w:bookmarkEnd w:id="1"/>
    </w:p>
    <w:p w14:paraId="40E4CFBE" w14:textId="77777777" w:rsidR="004F1475" w:rsidRDefault="0085417E">
      <w:pPr>
        <w:ind w:firstLineChars="200" w:firstLine="640"/>
        <w:outlineLvl w:val="1"/>
        <w:rPr>
          <w:rFonts w:ascii="黑体" w:eastAsia="黑体" w:hAnsi="黑体" w:cs="宋体" w:hint="eastAsia"/>
          <w:bCs/>
          <w:kern w:val="0"/>
          <w:sz w:val="32"/>
          <w:szCs w:val="32"/>
        </w:rPr>
      </w:pPr>
      <w:bookmarkStart w:id="2" w:name="_Toc30738"/>
      <w:bookmarkStart w:id="3" w:name="_Toc30567"/>
      <w:r>
        <w:rPr>
          <w:rFonts w:ascii="黑体" w:eastAsia="黑体" w:hAnsi="黑体" w:cs="宋体" w:hint="eastAsia"/>
          <w:bCs/>
          <w:kern w:val="0"/>
          <w:sz w:val="32"/>
          <w:szCs w:val="32"/>
        </w:rPr>
        <w:t>一、主要职能</w:t>
      </w:r>
      <w:bookmarkEnd w:id="2"/>
      <w:bookmarkEnd w:id="3"/>
    </w:p>
    <w:p w14:paraId="56D4D53E" w14:textId="77777777" w:rsidR="000E19A1" w:rsidRPr="000E19A1" w:rsidRDefault="000E19A1" w:rsidP="000E19A1">
      <w:pPr>
        <w:ind w:firstLineChars="200" w:firstLine="640"/>
        <w:rPr>
          <w:rFonts w:ascii="仿宋_GB2312" w:eastAsia="仿宋_GB2312"/>
          <w:sz w:val="32"/>
          <w:szCs w:val="32"/>
        </w:rPr>
      </w:pPr>
      <w:r w:rsidRPr="000E19A1">
        <w:rPr>
          <w:rFonts w:ascii="仿宋_GB2312" w:eastAsia="仿宋_GB2312" w:hint="eastAsia"/>
          <w:sz w:val="32"/>
          <w:szCs w:val="32"/>
        </w:rPr>
        <w:t>1、单位的宗旨：为保护和合理开发水资源，确保水资源的可持续利用。</w:t>
      </w:r>
    </w:p>
    <w:p w14:paraId="250287BD" w14:textId="65F612B9" w:rsidR="004F1475" w:rsidRDefault="000E19A1" w:rsidP="000E19A1">
      <w:pPr>
        <w:ind w:firstLineChars="200" w:firstLine="640"/>
        <w:rPr>
          <w:rFonts w:ascii="仿宋_GB2312" w:eastAsia="仿宋_GB2312"/>
          <w:sz w:val="32"/>
          <w:szCs w:val="32"/>
        </w:rPr>
      </w:pPr>
      <w:r w:rsidRPr="000E19A1">
        <w:rPr>
          <w:rFonts w:ascii="仿宋_GB2312" w:eastAsia="仿宋_GB2312" w:hint="eastAsia"/>
          <w:sz w:val="32"/>
          <w:szCs w:val="32"/>
        </w:rPr>
        <w:t>2、单位的业务范围：宣传贯彻法律、法规和规章。依法对全县范围内的水资源河道、水土保持、水工程、水文设施和防汛抗旱设施的保管理进行监督。对水事活动进行监督，维护正常的水事秩序对公民、法人或其它组织违反水法规的行为实施行政处罚或者采取其它行政措施</w:t>
      </w:r>
      <w:r>
        <w:rPr>
          <w:rFonts w:ascii="仿宋_GB2312" w:eastAsia="仿宋_GB2312" w:hint="eastAsia"/>
          <w:sz w:val="32"/>
          <w:szCs w:val="32"/>
        </w:rPr>
        <w:t>。</w:t>
      </w:r>
    </w:p>
    <w:p w14:paraId="6D1E1DB9" w14:textId="77777777" w:rsidR="004F1475" w:rsidRDefault="0085417E">
      <w:pPr>
        <w:ind w:firstLineChars="200" w:firstLine="640"/>
        <w:outlineLvl w:val="1"/>
        <w:rPr>
          <w:rFonts w:ascii="黑体" w:eastAsia="黑体" w:hAnsi="黑体" w:cs="宋体" w:hint="eastAsia"/>
          <w:bCs/>
          <w:kern w:val="0"/>
          <w:sz w:val="32"/>
          <w:szCs w:val="32"/>
        </w:rPr>
      </w:pPr>
      <w:bookmarkStart w:id="4" w:name="_Toc31238"/>
      <w:bookmarkStart w:id="5" w:name="_Toc2151"/>
      <w:r>
        <w:rPr>
          <w:rFonts w:ascii="黑体" w:eastAsia="黑体" w:hAnsi="黑体" w:cs="宋体" w:hint="eastAsia"/>
          <w:bCs/>
          <w:kern w:val="0"/>
          <w:sz w:val="32"/>
          <w:szCs w:val="32"/>
        </w:rPr>
        <w:t>二、机构设置及</w:t>
      </w:r>
      <w:bookmarkEnd w:id="4"/>
      <w:r>
        <w:rPr>
          <w:rFonts w:ascii="黑体" w:eastAsia="黑体" w:hAnsi="黑体" w:cs="宋体" w:hint="eastAsia"/>
          <w:bCs/>
          <w:kern w:val="0"/>
          <w:sz w:val="32"/>
          <w:szCs w:val="32"/>
        </w:rPr>
        <w:t>人员情况</w:t>
      </w:r>
      <w:bookmarkEnd w:id="5"/>
    </w:p>
    <w:p w14:paraId="376727A9" w14:textId="77777777" w:rsidR="004F1475" w:rsidRPr="00226551" w:rsidRDefault="0085417E" w:rsidP="00226551">
      <w:pPr>
        <w:ind w:firstLineChars="200" w:firstLine="640"/>
        <w:rPr>
          <w:rFonts w:ascii="仿宋_GB2312" w:eastAsia="仿宋_GB2312"/>
          <w:sz w:val="32"/>
          <w:szCs w:val="32"/>
        </w:rPr>
      </w:pPr>
      <w:r>
        <w:rPr>
          <w:rFonts w:ascii="仿宋_GB2312" w:eastAsia="仿宋_GB2312" w:hint="eastAsia"/>
          <w:sz w:val="32"/>
          <w:szCs w:val="32"/>
        </w:rPr>
        <w:t>木垒哈萨克自治县水政监察大队2023年度，实有人数</w:t>
      </w:r>
      <w:r w:rsidRPr="00226551">
        <w:rPr>
          <w:rFonts w:ascii="仿宋_GB2312" w:eastAsia="仿宋_GB2312" w:hint="eastAsia"/>
          <w:sz w:val="32"/>
          <w:szCs w:val="32"/>
        </w:rPr>
        <w:t>11</w:t>
      </w:r>
      <w:r>
        <w:rPr>
          <w:rFonts w:ascii="仿宋_GB2312" w:eastAsia="仿宋_GB2312" w:hint="eastAsia"/>
          <w:sz w:val="32"/>
          <w:szCs w:val="32"/>
        </w:rPr>
        <w:t>人，其中：在职人员</w:t>
      </w:r>
      <w:r w:rsidRPr="00226551">
        <w:rPr>
          <w:rFonts w:ascii="仿宋_GB2312" w:eastAsia="仿宋_GB2312" w:hint="eastAsia"/>
          <w:sz w:val="32"/>
          <w:szCs w:val="32"/>
        </w:rPr>
        <w:t>8</w:t>
      </w:r>
      <w:r>
        <w:rPr>
          <w:rFonts w:ascii="仿宋_GB2312" w:eastAsia="仿宋_GB2312" w:hint="eastAsia"/>
          <w:sz w:val="32"/>
          <w:szCs w:val="32"/>
        </w:rPr>
        <w:t>人，离休人员</w:t>
      </w:r>
      <w:r w:rsidRPr="00226551">
        <w:rPr>
          <w:rFonts w:ascii="仿宋_GB2312" w:eastAsia="仿宋_GB2312" w:hint="eastAsia"/>
          <w:sz w:val="32"/>
          <w:szCs w:val="32"/>
        </w:rPr>
        <w:t>0</w:t>
      </w:r>
      <w:r>
        <w:rPr>
          <w:rFonts w:ascii="仿宋_GB2312" w:eastAsia="仿宋_GB2312" w:hint="eastAsia"/>
          <w:sz w:val="32"/>
          <w:szCs w:val="32"/>
        </w:rPr>
        <w:t>人，退休人员</w:t>
      </w:r>
      <w:r w:rsidRPr="00226551">
        <w:rPr>
          <w:rFonts w:ascii="仿宋_GB2312" w:eastAsia="仿宋_GB2312" w:hint="eastAsia"/>
          <w:sz w:val="32"/>
          <w:szCs w:val="32"/>
        </w:rPr>
        <w:t>3</w:t>
      </w:r>
      <w:r>
        <w:rPr>
          <w:rFonts w:ascii="仿宋_GB2312" w:eastAsia="仿宋_GB2312" w:hint="eastAsia"/>
          <w:sz w:val="32"/>
          <w:szCs w:val="32"/>
        </w:rPr>
        <w:t>人。</w:t>
      </w:r>
    </w:p>
    <w:p w14:paraId="00BF1FBB" w14:textId="0F073AC0" w:rsidR="004F1475" w:rsidRPr="00226551" w:rsidRDefault="0085417E">
      <w:pPr>
        <w:ind w:firstLineChars="200" w:firstLine="640"/>
        <w:rPr>
          <w:rFonts w:ascii="仿宋_GB2312" w:eastAsia="仿宋_GB2312"/>
          <w:sz w:val="32"/>
          <w:szCs w:val="32"/>
        </w:rPr>
        <w:sectPr w:rsidR="004F1475" w:rsidRPr="00226551">
          <w:footerReference w:type="default" r:id="rId8"/>
          <w:pgSz w:w="11906" w:h="16838"/>
          <w:pgMar w:top="1440" w:right="1800" w:bottom="1440" w:left="1800" w:header="851" w:footer="992" w:gutter="0"/>
          <w:cols w:space="720"/>
          <w:docGrid w:type="lines" w:linePitch="312"/>
        </w:sectPr>
      </w:pPr>
      <w:r w:rsidRPr="00226551">
        <w:rPr>
          <w:rFonts w:ascii="仿宋_GB2312" w:eastAsia="仿宋_GB2312" w:hint="eastAsia"/>
          <w:sz w:val="32"/>
          <w:szCs w:val="32"/>
        </w:rPr>
        <w:t>单位无下属预算单位，下设</w:t>
      </w:r>
      <w:r w:rsidR="000E19A1">
        <w:rPr>
          <w:rFonts w:ascii="仿宋_GB2312" w:eastAsia="仿宋_GB2312" w:hint="eastAsia"/>
          <w:sz w:val="32"/>
          <w:szCs w:val="32"/>
        </w:rPr>
        <w:t>1</w:t>
      </w:r>
      <w:r w:rsidRPr="00226551">
        <w:rPr>
          <w:rFonts w:ascii="仿宋_GB2312" w:eastAsia="仿宋_GB2312" w:hint="eastAsia"/>
          <w:sz w:val="32"/>
          <w:szCs w:val="32"/>
        </w:rPr>
        <w:t>个处室，分别是：</w:t>
      </w:r>
      <w:r w:rsidR="000E19A1">
        <w:rPr>
          <w:rFonts w:ascii="仿宋_GB2312" w:eastAsia="仿宋_GB2312" w:hint="eastAsia"/>
          <w:sz w:val="32"/>
          <w:szCs w:val="32"/>
        </w:rPr>
        <w:t>办公室</w:t>
      </w:r>
      <w:r w:rsidRPr="00226551">
        <w:rPr>
          <w:rFonts w:ascii="仿宋_GB2312" w:eastAsia="仿宋_GB2312" w:hint="eastAsia"/>
          <w:sz w:val="32"/>
          <w:szCs w:val="32"/>
        </w:rPr>
        <w:t>。</w:t>
      </w:r>
    </w:p>
    <w:p w14:paraId="3F30FC56" w14:textId="77777777" w:rsidR="004F1475" w:rsidRDefault="0085417E">
      <w:pPr>
        <w:jc w:val="center"/>
        <w:outlineLvl w:val="0"/>
        <w:rPr>
          <w:rFonts w:ascii="黑体" w:eastAsia="黑体" w:hAnsi="黑体" w:hint="eastAsia"/>
          <w:sz w:val="32"/>
          <w:szCs w:val="32"/>
        </w:rPr>
      </w:pPr>
      <w:bookmarkStart w:id="6" w:name="_Toc3092"/>
      <w:bookmarkStart w:id="7" w:name="_Toc29374"/>
      <w:r>
        <w:rPr>
          <w:rFonts w:ascii="黑体" w:eastAsia="黑体" w:hAnsi="黑体" w:hint="eastAsia"/>
          <w:sz w:val="32"/>
          <w:szCs w:val="32"/>
        </w:rPr>
        <w:lastRenderedPageBreak/>
        <w:t>第二部分 部门决算情况说明</w:t>
      </w:r>
      <w:bookmarkEnd w:id="6"/>
      <w:bookmarkEnd w:id="7"/>
    </w:p>
    <w:p w14:paraId="554D39F2" w14:textId="77777777" w:rsidR="004F1475" w:rsidRDefault="0085417E">
      <w:pPr>
        <w:ind w:firstLineChars="200" w:firstLine="640"/>
        <w:outlineLvl w:val="1"/>
        <w:rPr>
          <w:rFonts w:ascii="黑体" w:eastAsia="黑体" w:hAnsi="黑体" w:cs="宋体" w:hint="eastAsia"/>
          <w:bCs/>
          <w:kern w:val="0"/>
          <w:sz w:val="32"/>
          <w:szCs w:val="32"/>
        </w:rPr>
      </w:pPr>
      <w:bookmarkStart w:id="8" w:name="_Toc12566"/>
      <w:bookmarkStart w:id="9" w:name="_Toc25314"/>
      <w:r>
        <w:rPr>
          <w:rFonts w:ascii="黑体" w:eastAsia="黑体" w:hAnsi="黑体" w:cs="宋体" w:hint="eastAsia"/>
          <w:bCs/>
          <w:kern w:val="0"/>
          <w:sz w:val="32"/>
          <w:szCs w:val="32"/>
        </w:rPr>
        <w:t>一、收入支出决算总体情况说明</w:t>
      </w:r>
      <w:bookmarkEnd w:id="8"/>
      <w:bookmarkEnd w:id="9"/>
    </w:p>
    <w:p w14:paraId="0EB4E1E4" w14:textId="77777777" w:rsidR="004F1475" w:rsidRDefault="0085417E" w:rsidP="00226551">
      <w:pPr>
        <w:ind w:firstLineChars="200" w:firstLine="640"/>
        <w:rPr>
          <w:rFonts w:ascii="仿宋_GB2312" w:eastAsia="仿宋_GB2312"/>
          <w:sz w:val="32"/>
          <w:szCs w:val="32"/>
        </w:rPr>
      </w:pPr>
      <w:r>
        <w:rPr>
          <w:rFonts w:ascii="仿宋_GB2312" w:eastAsia="仿宋_GB2312" w:hint="eastAsia"/>
          <w:sz w:val="32"/>
          <w:szCs w:val="32"/>
        </w:rPr>
        <w:t>2023年度收入总计674.47万元，其中：本年收入合计674.47万元，使用非财政拨款结余0.00万元，年初结转和结余0.00万元。</w:t>
      </w:r>
    </w:p>
    <w:p w14:paraId="4C4AADA9" w14:textId="77777777" w:rsidR="004F1475" w:rsidRDefault="0085417E" w:rsidP="00226551">
      <w:pPr>
        <w:ind w:firstLineChars="200" w:firstLine="640"/>
        <w:rPr>
          <w:rFonts w:ascii="仿宋_GB2312" w:eastAsia="仿宋_GB2312"/>
          <w:sz w:val="32"/>
          <w:szCs w:val="32"/>
        </w:rPr>
      </w:pPr>
      <w:r>
        <w:rPr>
          <w:rFonts w:ascii="仿宋_GB2312" w:eastAsia="仿宋_GB2312" w:hint="eastAsia"/>
          <w:sz w:val="32"/>
          <w:szCs w:val="32"/>
        </w:rPr>
        <w:t>2023年度支出总计674.47万元，其中：本年支出合计674.47万元，结余分配0.00万元，年末结转和结余0.00万元。</w:t>
      </w:r>
    </w:p>
    <w:p w14:paraId="67F51152" w14:textId="019285D1" w:rsidR="004F1475" w:rsidRDefault="0085417E" w:rsidP="00226551">
      <w:pPr>
        <w:ind w:firstLineChars="200" w:firstLine="640"/>
        <w:rPr>
          <w:rFonts w:ascii="仿宋_GB2312" w:eastAsia="仿宋_GB2312"/>
          <w:sz w:val="32"/>
          <w:szCs w:val="32"/>
        </w:rPr>
      </w:pPr>
      <w:r>
        <w:rPr>
          <w:rFonts w:ascii="仿宋_GB2312" w:eastAsia="仿宋_GB2312" w:hint="eastAsia"/>
          <w:sz w:val="32"/>
          <w:szCs w:val="32"/>
        </w:rPr>
        <w:t>收入支出总体与上年相比，</w:t>
      </w:r>
      <w:r w:rsidRPr="00226551">
        <w:rPr>
          <w:rFonts w:ascii="仿宋_GB2312" w:eastAsia="仿宋_GB2312" w:hint="eastAsia"/>
          <w:sz w:val="32"/>
          <w:szCs w:val="32"/>
        </w:rPr>
        <w:t>增加14.88万元</w:t>
      </w:r>
      <w:r>
        <w:rPr>
          <w:rFonts w:ascii="仿宋_GB2312" w:eastAsia="仿宋_GB2312" w:hint="eastAsia"/>
          <w:sz w:val="32"/>
          <w:szCs w:val="32"/>
        </w:rPr>
        <w:t>，增长2.26%，主要原因是：</w:t>
      </w:r>
      <w:r w:rsidR="000E19A1" w:rsidRPr="000E19A1">
        <w:rPr>
          <w:rFonts w:ascii="仿宋_GB2312" w:eastAsia="仿宋_GB2312" w:hint="eastAsia"/>
          <w:sz w:val="32"/>
          <w:szCs w:val="32"/>
        </w:rPr>
        <w:t>单位本年人员</w:t>
      </w:r>
      <w:r w:rsidR="000E19A1">
        <w:rPr>
          <w:rFonts w:ascii="仿宋_GB2312" w:eastAsia="仿宋_GB2312" w:hint="eastAsia"/>
          <w:sz w:val="32"/>
          <w:szCs w:val="32"/>
        </w:rPr>
        <w:t>增加</w:t>
      </w:r>
      <w:r w:rsidR="000E19A1" w:rsidRPr="000E19A1">
        <w:rPr>
          <w:rFonts w:ascii="仿宋_GB2312" w:eastAsia="仿宋_GB2312" w:hint="eastAsia"/>
          <w:sz w:val="32"/>
          <w:szCs w:val="32"/>
        </w:rPr>
        <w:t>，相应人员工资、津贴补贴、奖金增加</w:t>
      </w:r>
      <w:r>
        <w:rPr>
          <w:rFonts w:ascii="仿宋_GB2312" w:eastAsia="仿宋_GB2312" w:hint="eastAsia"/>
          <w:sz w:val="32"/>
          <w:szCs w:val="32"/>
        </w:rPr>
        <w:t>。</w:t>
      </w:r>
    </w:p>
    <w:p w14:paraId="3FA66A54" w14:textId="77777777" w:rsidR="004F1475" w:rsidRDefault="0085417E">
      <w:pPr>
        <w:ind w:firstLineChars="200" w:firstLine="640"/>
        <w:jc w:val="left"/>
        <w:outlineLvl w:val="1"/>
        <w:rPr>
          <w:rFonts w:ascii="黑体" w:eastAsia="黑体" w:hAnsi="黑体" w:cs="宋体" w:hint="eastAsia"/>
          <w:bCs/>
          <w:kern w:val="0"/>
          <w:sz w:val="32"/>
          <w:szCs w:val="32"/>
        </w:rPr>
      </w:pPr>
      <w:bookmarkStart w:id="10" w:name="_Toc12142"/>
      <w:bookmarkStart w:id="11" w:name="_Toc1979"/>
      <w:r>
        <w:rPr>
          <w:rFonts w:ascii="黑体" w:eastAsia="黑体" w:hAnsi="黑体" w:cs="宋体" w:hint="eastAsia"/>
          <w:bCs/>
          <w:kern w:val="0"/>
          <w:sz w:val="32"/>
          <w:szCs w:val="32"/>
        </w:rPr>
        <w:t>二、收入决算情况说明</w:t>
      </w:r>
      <w:bookmarkEnd w:id="10"/>
      <w:bookmarkEnd w:id="11"/>
    </w:p>
    <w:p w14:paraId="6E49F5CD" w14:textId="77777777" w:rsidR="004F1475" w:rsidRDefault="0085417E" w:rsidP="00226551">
      <w:pPr>
        <w:ind w:firstLineChars="200" w:firstLine="640"/>
        <w:rPr>
          <w:rFonts w:ascii="仿宋_GB2312" w:eastAsia="仿宋_GB2312"/>
          <w:sz w:val="32"/>
          <w:szCs w:val="32"/>
        </w:rPr>
      </w:pPr>
      <w:r>
        <w:rPr>
          <w:rFonts w:ascii="仿宋_GB2312" w:eastAsia="仿宋_GB2312" w:hint="eastAsia"/>
          <w:sz w:val="32"/>
          <w:szCs w:val="32"/>
        </w:rPr>
        <w:t>本年收入674.47万元，其中：财政拨款收入</w:t>
      </w:r>
      <w:r w:rsidRPr="00226551">
        <w:rPr>
          <w:rFonts w:ascii="仿宋_GB2312" w:eastAsia="仿宋_GB2312" w:hint="eastAsia"/>
          <w:sz w:val="32"/>
          <w:szCs w:val="32"/>
        </w:rPr>
        <w:t>674.47</w:t>
      </w:r>
      <w:r>
        <w:rPr>
          <w:rFonts w:ascii="仿宋_GB2312" w:eastAsia="仿宋_GB2312" w:hint="eastAsia"/>
          <w:sz w:val="32"/>
          <w:szCs w:val="32"/>
        </w:rPr>
        <w:t>万元，占</w:t>
      </w:r>
      <w:r w:rsidRPr="00226551">
        <w:rPr>
          <w:rFonts w:ascii="仿宋_GB2312" w:eastAsia="仿宋_GB2312" w:hint="eastAsia"/>
          <w:sz w:val="32"/>
          <w:szCs w:val="32"/>
        </w:rPr>
        <w:t>100.00</w:t>
      </w:r>
      <w:r>
        <w:rPr>
          <w:rFonts w:ascii="仿宋_GB2312" w:eastAsia="仿宋_GB2312" w:hint="eastAsia"/>
          <w:sz w:val="32"/>
          <w:szCs w:val="32"/>
        </w:rPr>
        <w:t>%；上级补助收入</w:t>
      </w:r>
      <w:r w:rsidRPr="00226551">
        <w:rPr>
          <w:rFonts w:ascii="仿宋_GB2312" w:eastAsia="仿宋_GB2312" w:hint="eastAsia"/>
          <w:sz w:val="32"/>
          <w:szCs w:val="32"/>
        </w:rPr>
        <w:t>0.00</w:t>
      </w:r>
      <w:r>
        <w:rPr>
          <w:rFonts w:ascii="仿宋_GB2312" w:eastAsia="仿宋_GB2312" w:hint="eastAsia"/>
          <w:sz w:val="32"/>
          <w:szCs w:val="32"/>
        </w:rPr>
        <w:t>万元，占</w:t>
      </w:r>
      <w:r w:rsidRPr="00226551">
        <w:rPr>
          <w:rFonts w:ascii="仿宋_GB2312" w:eastAsia="仿宋_GB2312" w:hint="eastAsia"/>
          <w:sz w:val="32"/>
          <w:szCs w:val="32"/>
        </w:rPr>
        <w:t>0.00</w:t>
      </w:r>
      <w:r>
        <w:rPr>
          <w:rFonts w:ascii="仿宋_GB2312" w:eastAsia="仿宋_GB2312" w:hint="eastAsia"/>
          <w:sz w:val="32"/>
          <w:szCs w:val="32"/>
        </w:rPr>
        <w:t>%；事业收入</w:t>
      </w:r>
      <w:r w:rsidRPr="00226551">
        <w:rPr>
          <w:rFonts w:ascii="仿宋_GB2312" w:eastAsia="仿宋_GB2312" w:hint="eastAsia"/>
          <w:sz w:val="32"/>
          <w:szCs w:val="32"/>
        </w:rPr>
        <w:t>0.00</w:t>
      </w:r>
      <w:r>
        <w:rPr>
          <w:rFonts w:ascii="仿宋_GB2312" w:eastAsia="仿宋_GB2312" w:hint="eastAsia"/>
          <w:sz w:val="32"/>
          <w:szCs w:val="32"/>
        </w:rPr>
        <w:t>万元，占</w:t>
      </w:r>
      <w:r w:rsidRPr="00226551">
        <w:rPr>
          <w:rFonts w:ascii="仿宋_GB2312" w:eastAsia="仿宋_GB2312" w:hint="eastAsia"/>
          <w:sz w:val="32"/>
          <w:szCs w:val="32"/>
        </w:rPr>
        <w:t>0.00</w:t>
      </w:r>
      <w:r>
        <w:rPr>
          <w:rFonts w:ascii="仿宋_GB2312" w:eastAsia="仿宋_GB2312" w:hint="eastAsia"/>
          <w:sz w:val="32"/>
          <w:szCs w:val="32"/>
        </w:rPr>
        <w:t>%；经营收入</w:t>
      </w:r>
      <w:r w:rsidRPr="00226551">
        <w:rPr>
          <w:rFonts w:ascii="仿宋_GB2312" w:eastAsia="仿宋_GB2312" w:hint="eastAsia"/>
          <w:sz w:val="32"/>
          <w:szCs w:val="32"/>
        </w:rPr>
        <w:t>0.00</w:t>
      </w:r>
      <w:r>
        <w:rPr>
          <w:rFonts w:ascii="仿宋_GB2312" w:eastAsia="仿宋_GB2312" w:hint="eastAsia"/>
          <w:sz w:val="32"/>
          <w:szCs w:val="32"/>
        </w:rPr>
        <w:t>万元，占</w:t>
      </w:r>
      <w:r w:rsidRPr="00226551">
        <w:rPr>
          <w:rFonts w:ascii="仿宋_GB2312" w:eastAsia="仿宋_GB2312" w:hint="eastAsia"/>
          <w:sz w:val="32"/>
          <w:szCs w:val="32"/>
        </w:rPr>
        <w:t>0.00</w:t>
      </w:r>
      <w:r>
        <w:rPr>
          <w:rFonts w:ascii="仿宋_GB2312" w:eastAsia="仿宋_GB2312" w:hint="eastAsia"/>
          <w:sz w:val="32"/>
          <w:szCs w:val="32"/>
        </w:rPr>
        <w:t>%；附属单位上缴收入</w:t>
      </w:r>
      <w:r w:rsidRPr="00226551">
        <w:rPr>
          <w:rFonts w:ascii="仿宋_GB2312" w:eastAsia="仿宋_GB2312" w:hint="eastAsia"/>
          <w:sz w:val="32"/>
          <w:szCs w:val="32"/>
        </w:rPr>
        <w:t>0.00</w:t>
      </w:r>
      <w:r>
        <w:rPr>
          <w:rFonts w:ascii="仿宋_GB2312" w:eastAsia="仿宋_GB2312" w:hint="eastAsia"/>
          <w:sz w:val="32"/>
          <w:szCs w:val="32"/>
        </w:rPr>
        <w:t>万元，占</w:t>
      </w:r>
      <w:r w:rsidRPr="00226551">
        <w:rPr>
          <w:rFonts w:ascii="仿宋_GB2312" w:eastAsia="仿宋_GB2312" w:hint="eastAsia"/>
          <w:sz w:val="32"/>
          <w:szCs w:val="32"/>
        </w:rPr>
        <w:t>0.00</w:t>
      </w:r>
      <w:r>
        <w:rPr>
          <w:rFonts w:ascii="仿宋_GB2312" w:eastAsia="仿宋_GB2312" w:hint="eastAsia"/>
          <w:sz w:val="32"/>
          <w:szCs w:val="32"/>
        </w:rPr>
        <w:t>%；其他收入</w:t>
      </w:r>
      <w:r w:rsidRPr="00226551">
        <w:rPr>
          <w:rFonts w:ascii="仿宋_GB2312" w:eastAsia="仿宋_GB2312" w:hint="eastAsia"/>
          <w:sz w:val="32"/>
          <w:szCs w:val="32"/>
        </w:rPr>
        <w:t>0.00</w:t>
      </w:r>
      <w:r>
        <w:rPr>
          <w:rFonts w:ascii="仿宋_GB2312" w:eastAsia="仿宋_GB2312" w:hint="eastAsia"/>
          <w:sz w:val="32"/>
          <w:szCs w:val="32"/>
        </w:rPr>
        <w:t>万元，占</w:t>
      </w:r>
      <w:r w:rsidRPr="00226551">
        <w:rPr>
          <w:rFonts w:ascii="仿宋_GB2312" w:eastAsia="仿宋_GB2312" w:hint="eastAsia"/>
          <w:sz w:val="32"/>
          <w:szCs w:val="32"/>
        </w:rPr>
        <w:t>0.00</w:t>
      </w:r>
      <w:r>
        <w:rPr>
          <w:rFonts w:ascii="仿宋_GB2312" w:eastAsia="仿宋_GB2312" w:hint="eastAsia"/>
          <w:sz w:val="32"/>
          <w:szCs w:val="32"/>
        </w:rPr>
        <w:t>%。</w:t>
      </w:r>
    </w:p>
    <w:p w14:paraId="266798C9" w14:textId="77777777" w:rsidR="004F1475" w:rsidRDefault="0085417E">
      <w:pPr>
        <w:ind w:firstLineChars="200" w:firstLine="640"/>
        <w:jc w:val="left"/>
        <w:outlineLvl w:val="1"/>
        <w:rPr>
          <w:rFonts w:ascii="黑体" w:eastAsia="黑体" w:hAnsi="黑体" w:cs="宋体" w:hint="eastAsia"/>
          <w:bCs/>
          <w:kern w:val="0"/>
          <w:sz w:val="32"/>
          <w:szCs w:val="32"/>
        </w:rPr>
      </w:pPr>
      <w:bookmarkStart w:id="12" w:name="_Toc27961"/>
      <w:bookmarkStart w:id="13" w:name="_Toc13201"/>
      <w:r>
        <w:rPr>
          <w:rFonts w:ascii="黑体" w:eastAsia="黑体" w:hAnsi="黑体" w:cs="宋体" w:hint="eastAsia"/>
          <w:bCs/>
          <w:kern w:val="0"/>
          <w:sz w:val="32"/>
          <w:szCs w:val="32"/>
        </w:rPr>
        <w:t>三、支出决算情况说明</w:t>
      </w:r>
      <w:bookmarkEnd w:id="12"/>
      <w:bookmarkEnd w:id="13"/>
    </w:p>
    <w:p w14:paraId="6F5D0C4A" w14:textId="77777777" w:rsidR="004F1475" w:rsidRPr="00226551" w:rsidRDefault="0085417E" w:rsidP="00226551">
      <w:pPr>
        <w:ind w:firstLineChars="200" w:firstLine="640"/>
        <w:rPr>
          <w:rFonts w:ascii="仿宋_GB2312" w:eastAsia="仿宋_GB2312"/>
          <w:sz w:val="32"/>
          <w:szCs w:val="32"/>
        </w:rPr>
      </w:pPr>
      <w:r w:rsidRPr="00226551">
        <w:rPr>
          <w:rFonts w:ascii="仿宋_GB2312" w:eastAsia="仿宋_GB2312" w:hint="eastAsia"/>
          <w:sz w:val="32"/>
          <w:szCs w:val="32"/>
        </w:rPr>
        <w:t>本年支出674.47万元，其中：基本支出674.47万元，占100.00%；项目支出0.00万元，占0.00%；上缴上级支出0.00万元，占0.00%；经营支出0.00万元，占0.00%；对附属单位补助支出0.00万元，占0.00%。</w:t>
      </w:r>
    </w:p>
    <w:p w14:paraId="5FAD78B4" w14:textId="77777777" w:rsidR="004F1475" w:rsidRDefault="0085417E">
      <w:pPr>
        <w:ind w:firstLineChars="200" w:firstLine="640"/>
        <w:jc w:val="left"/>
        <w:outlineLvl w:val="1"/>
        <w:rPr>
          <w:rFonts w:ascii="黑体" w:eastAsia="黑体" w:hAnsi="黑体" w:cs="宋体" w:hint="eastAsia"/>
          <w:bCs/>
          <w:kern w:val="0"/>
          <w:sz w:val="32"/>
          <w:szCs w:val="32"/>
        </w:rPr>
      </w:pPr>
      <w:bookmarkStart w:id="14" w:name="_Toc4393"/>
      <w:bookmarkStart w:id="15" w:name="_Toc26564"/>
      <w:r>
        <w:rPr>
          <w:rFonts w:ascii="黑体" w:eastAsia="黑体" w:hAnsi="黑体" w:cs="宋体" w:hint="eastAsia"/>
          <w:bCs/>
          <w:kern w:val="0"/>
          <w:sz w:val="32"/>
          <w:szCs w:val="32"/>
        </w:rPr>
        <w:lastRenderedPageBreak/>
        <w:t>四、财政拨款收入支出决算总体情况说明</w:t>
      </w:r>
      <w:bookmarkEnd w:id="14"/>
      <w:bookmarkEnd w:id="15"/>
    </w:p>
    <w:p w14:paraId="1CFC7B1E" w14:textId="77777777" w:rsidR="004F1475" w:rsidRDefault="0085417E" w:rsidP="00226551">
      <w:pPr>
        <w:ind w:firstLineChars="200" w:firstLine="640"/>
        <w:rPr>
          <w:rFonts w:ascii="仿宋_GB2312" w:eastAsia="仿宋_GB2312"/>
          <w:sz w:val="32"/>
          <w:szCs w:val="32"/>
        </w:rPr>
      </w:pPr>
      <w:r>
        <w:rPr>
          <w:rFonts w:ascii="仿宋_GB2312" w:eastAsia="仿宋_GB2312" w:hint="eastAsia"/>
          <w:sz w:val="32"/>
          <w:szCs w:val="32"/>
        </w:rPr>
        <w:t>2023年度财政拨款收入总计</w:t>
      </w:r>
      <w:r w:rsidRPr="00226551">
        <w:rPr>
          <w:rFonts w:ascii="仿宋_GB2312" w:eastAsia="仿宋_GB2312" w:hint="eastAsia"/>
          <w:sz w:val="32"/>
          <w:szCs w:val="32"/>
        </w:rPr>
        <w:t>674.47</w:t>
      </w:r>
      <w:r>
        <w:rPr>
          <w:rFonts w:ascii="仿宋_GB2312" w:eastAsia="仿宋_GB2312" w:hint="eastAsia"/>
          <w:sz w:val="32"/>
          <w:szCs w:val="32"/>
        </w:rPr>
        <w:t>万元，其中：年初财政拨款结转和结余</w:t>
      </w:r>
      <w:r w:rsidRPr="00226551">
        <w:rPr>
          <w:rFonts w:ascii="仿宋_GB2312" w:eastAsia="仿宋_GB2312" w:hint="eastAsia"/>
          <w:sz w:val="32"/>
          <w:szCs w:val="32"/>
        </w:rPr>
        <w:t>0.00</w:t>
      </w:r>
      <w:r>
        <w:rPr>
          <w:rFonts w:ascii="仿宋_GB2312" w:eastAsia="仿宋_GB2312" w:hint="eastAsia"/>
          <w:sz w:val="32"/>
          <w:szCs w:val="32"/>
        </w:rPr>
        <w:t>万元，本年财政拨款收入</w:t>
      </w:r>
      <w:r w:rsidRPr="00226551">
        <w:rPr>
          <w:rFonts w:ascii="仿宋_GB2312" w:eastAsia="仿宋_GB2312" w:hint="eastAsia"/>
          <w:sz w:val="32"/>
          <w:szCs w:val="32"/>
        </w:rPr>
        <w:t>674.47</w:t>
      </w:r>
      <w:r>
        <w:rPr>
          <w:rFonts w:ascii="仿宋_GB2312" w:eastAsia="仿宋_GB2312" w:hint="eastAsia"/>
          <w:sz w:val="32"/>
          <w:szCs w:val="32"/>
        </w:rPr>
        <w:t>万元。财政拨款支出总计</w:t>
      </w:r>
      <w:r w:rsidRPr="00226551">
        <w:rPr>
          <w:rFonts w:ascii="仿宋_GB2312" w:eastAsia="仿宋_GB2312" w:hint="eastAsia"/>
          <w:sz w:val="32"/>
          <w:szCs w:val="32"/>
        </w:rPr>
        <w:t>674.47</w:t>
      </w:r>
      <w:r>
        <w:rPr>
          <w:rFonts w:ascii="仿宋_GB2312" w:eastAsia="仿宋_GB2312" w:hint="eastAsia"/>
          <w:sz w:val="32"/>
          <w:szCs w:val="32"/>
        </w:rPr>
        <w:t>万元，其中：年末财政拨款结转和结余</w:t>
      </w:r>
      <w:r w:rsidRPr="00226551">
        <w:rPr>
          <w:rFonts w:ascii="仿宋_GB2312" w:eastAsia="仿宋_GB2312" w:hint="eastAsia"/>
          <w:sz w:val="32"/>
          <w:szCs w:val="32"/>
        </w:rPr>
        <w:t>0.00</w:t>
      </w:r>
      <w:r>
        <w:rPr>
          <w:rFonts w:ascii="仿宋_GB2312" w:eastAsia="仿宋_GB2312" w:hint="eastAsia"/>
          <w:sz w:val="32"/>
          <w:szCs w:val="32"/>
        </w:rPr>
        <w:t>万元，本年财政拨款支出</w:t>
      </w:r>
      <w:r w:rsidRPr="00226551">
        <w:rPr>
          <w:rFonts w:ascii="仿宋_GB2312" w:eastAsia="仿宋_GB2312" w:hint="eastAsia"/>
          <w:sz w:val="32"/>
          <w:szCs w:val="32"/>
        </w:rPr>
        <w:t>674.47</w:t>
      </w:r>
      <w:r>
        <w:rPr>
          <w:rFonts w:ascii="仿宋_GB2312" w:eastAsia="仿宋_GB2312" w:hint="eastAsia"/>
          <w:sz w:val="32"/>
          <w:szCs w:val="32"/>
        </w:rPr>
        <w:t>万元。</w:t>
      </w:r>
    </w:p>
    <w:p w14:paraId="1D0BECB1" w14:textId="200311D0" w:rsidR="004F1475" w:rsidRDefault="0085417E" w:rsidP="00226551">
      <w:pPr>
        <w:ind w:firstLineChars="200" w:firstLine="640"/>
        <w:rPr>
          <w:rFonts w:ascii="仿宋_GB2312" w:eastAsia="仿宋_GB2312"/>
          <w:sz w:val="32"/>
          <w:szCs w:val="32"/>
        </w:rPr>
      </w:pPr>
      <w:r>
        <w:rPr>
          <w:rFonts w:ascii="仿宋_GB2312" w:eastAsia="仿宋_GB2312" w:hint="eastAsia"/>
          <w:sz w:val="32"/>
          <w:szCs w:val="32"/>
        </w:rPr>
        <w:t>财政拨款收入支出总体与上年相比,</w:t>
      </w:r>
      <w:r w:rsidRPr="00226551">
        <w:rPr>
          <w:rFonts w:ascii="仿宋_GB2312" w:eastAsia="仿宋_GB2312" w:hint="eastAsia"/>
          <w:sz w:val="32"/>
          <w:szCs w:val="32"/>
        </w:rPr>
        <w:t>增加14.88万元</w:t>
      </w:r>
      <w:r>
        <w:rPr>
          <w:rFonts w:ascii="仿宋_GB2312" w:eastAsia="仿宋_GB2312" w:hint="eastAsia"/>
          <w:sz w:val="32"/>
          <w:szCs w:val="32"/>
        </w:rPr>
        <w:t>，增长2.26%,主要原因是：</w:t>
      </w:r>
      <w:r w:rsidR="000E19A1" w:rsidRPr="000E19A1">
        <w:rPr>
          <w:rFonts w:ascii="仿宋_GB2312" w:eastAsia="仿宋_GB2312" w:hint="eastAsia"/>
          <w:sz w:val="32"/>
          <w:szCs w:val="32"/>
        </w:rPr>
        <w:t>单位本年人员</w:t>
      </w:r>
      <w:r w:rsidR="000E19A1">
        <w:rPr>
          <w:rFonts w:ascii="仿宋_GB2312" w:eastAsia="仿宋_GB2312" w:hint="eastAsia"/>
          <w:sz w:val="32"/>
          <w:szCs w:val="32"/>
        </w:rPr>
        <w:t>增加</w:t>
      </w:r>
      <w:r w:rsidR="000E19A1" w:rsidRPr="000E19A1">
        <w:rPr>
          <w:rFonts w:ascii="仿宋_GB2312" w:eastAsia="仿宋_GB2312" w:hint="eastAsia"/>
          <w:sz w:val="32"/>
          <w:szCs w:val="32"/>
        </w:rPr>
        <w:t>，相应人员工资、津贴补贴、奖金增加</w:t>
      </w:r>
      <w:r>
        <w:rPr>
          <w:rFonts w:ascii="仿宋_GB2312" w:eastAsia="仿宋_GB2312" w:hint="eastAsia"/>
          <w:sz w:val="32"/>
          <w:szCs w:val="32"/>
        </w:rPr>
        <w:t>。与年初预算相比，年初预算数</w:t>
      </w:r>
      <w:r w:rsidRPr="00226551">
        <w:rPr>
          <w:rFonts w:ascii="仿宋_GB2312" w:eastAsia="仿宋_GB2312" w:hint="eastAsia"/>
          <w:sz w:val="32"/>
          <w:szCs w:val="32"/>
        </w:rPr>
        <w:t>113.58</w:t>
      </w:r>
      <w:r>
        <w:rPr>
          <w:rFonts w:ascii="仿宋_GB2312" w:eastAsia="仿宋_GB2312" w:hint="eastAsia"/>
          <w:sz w:val="32"/>
          <w:szCs w:val="32"/>
        </w:rPr>
        <w:t>万元，决算数</w:t>
      </w:r>
      <w:r w:rsidRPr="00226551">
        <w:rPr>
          <w:rFonts w:ascii="仿宋_GB2312" w:eastAsia="仿宋_GB2312" w:hint="eastAsia"/>
          <w:sz w:val="32"/>
          <w:szCs w:val="32"/>
        </w:rPr>
        <w:t>674.47</w:t>
      </w:r>
      <w:r>
        <w:rPr>
          <w:rFonts w:ascii="仿宋_GB2312" w:eastAsia="仿宋_GB2312" w:hint="eastAsia"/>
          <w:sz w:val="32"/>
          <w:szCs w:val="32"/>
        </w:rPr>
        <w:t>万元，预决算差异率493.83%，主要原因是：</w:t>
      </w:r>
      <w:r w:rsidR="000E19A1">
        <w:rPr>
          <w:rFonts w:ascii="仿宋_GB2312" w:eastAsia="仿宋_GB2312" w:hint="eastAsia"/>
          <w:sz w:val="32"/>
          <w:szCs w:val="32"/>
        </w:rPr>
        <w:t>年中追加木垒县水政监察大队</w:t>
      </w:r>
      <w:r w:rsidR="000E19A1" w:rsidRPr="000E19A1">
        <w:rPr>
          <w:rFonts w:ascii="仿宋_GB2312" w:eastAsia="仿宋_GB2312" w:hint="eastAsia"/>
          <w:sz w:val="32"/>
          <w:szCs w:val="32"/>
        </w:rPr>
        <w:t>化债</w:t>
      </w:r>
      <w:r w:rsidR="000E19A1">
        <w:rPr>
          <w:rFonts w:ascii="仿宋_GB2312" w:eastAsia="仿宋_GB2312" w:hint="eastAsia"/>
          <w:sz w:val="32"/>
          <w:szCs w:val="32"/>
        </w:rPr>
        <w:t>化解</w:t>
      </w:r>
      <w:r w:rsidR="000E19A1" w:rsidRPr="000E19A1">
        <w:rPr>
          <w:rFonts w:ascii="仿宋_GB2312" w:eastAsia="仿宋_GB2312" w:hint="eastAsia"/>
          <w:sz w:val="32"/>
          <w:szCs w:val="32"/>
        </w:rPr>
        <w:t>项目</w:t>
      </w:r>
      <w:r w:rsidR="000E19A1">
        <w:rPr>
          <w:rFonts w:ascii="仿宋_GB2312" w:eastAsia="仿宋_GB2312" w:hint="eastAsia"/>
          <w:sz w:val="32"/>
          <w:szCs w:val="32"/>
        </w:rPr>
        <w:t>经费</w:t>
      </w:r>
      <w:r>
        <w:rPr>
          <w:rFonts w:ascii="仿宋_GB2312" w:eastAsia="仿宋_GB2312" w:hint="eastAsia"/>
          <w:sz w:val="32"/>
          <w:szCs w:val="32"/>
        </w:rPr>
        <w:t>。</w:t>
      </w:r>
    </w:p>
    <w:p w14:paraId="6D83FE04" w14:textId="77777777" w:rsidR="004F1475" w:rsidRDefault="0085417E">
      <w:pPr>
        <w:ind w:firstLineChars="200" w:firstLine="640"/>
        <w:jc w:val="left"/>
        <w:outlineLvl w:val="1"/>
        <w:rPr>
          <w:rFonts w:ascii="黑体" w:eastAsia="黑体" w:hAnsi="黑体" w:cs="宋体" w:hint="eastAsia"/>
          <w:bCs/>
          <w:kern w:val="0"/>
          <w:sz w:val="32"/>
          <w:szCs w:val="32"/>
        </w:rPr>
      </w:pPr>
      <w:bookmarkStart w:id="16" w:name="_Toc13833"/>
      <w:bookmarkStart w:id="17" w:name="_Toc20360"/>
      <w:r>
        <w:rPr>
          <w:rFonts w:ascii="黑体" w:eastAsia="黑体" w:hAnsi="黑体" w:cs="宋体" w:hint="eastAsia"/>
          <w:bCs/>
          <w:kern w:val="0"/>
          <w:sz w:val="32"/>
          <w:szCs w:val="32"/>
        </w:rPr>
        <w:t>五、一般公共预算财政拨款支出决算情况说明</w:t>
      </w:r>
      <w:bookmarkEnd w:id="16"/>
      <w:bookmarkEnd w:id="17"/>
    </w:p>
    <w:p w14:paraId="7BB4D6BC" w14:textId="77777777" w:rsidR="004F1475" w:rsidRDefault="0085417E">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（一）一般公共预算财政拨款支出决算总体情况</w:t>
      </w:r>
    </w:p>
    <w:p w14:paraId="639EF117" w14:textId="78E50D30" w:rsidR="004F1475" w:rsidRDefault="0085417E" w:rsidP="00226551">
      <w:pPr>
        <w:ind w:firstLineChars="200" w:firstLine="640"/>
        <w:rPr>
          <w:rFonts w:ascii="仿宋_GB2312" w:eastAsia="仿宋_GB2312"/>
          <w:sz w:val="32"/>
          <w:szCs w:val="32"/>
        </w:rPr>
      </w:pPr>
      <w:r>
        <w:rPr>
          <w:rFonts w:ascii="仿宋_GB2312" w:eastAsia="仿宋_GB2312" w:hint="eastAsia"/>
          <w:sz w:val="32"/>
          <w:szCs w:val="32"/>
        </w:rPr>
        <w:t>2023年度一般公共预算财政拨款支出674.47万元，占本年支出合计的</w:t>
      </w:r>
      <w:r w:rsidRPr="00226551">
        <w:rPr>
          <w:rFonts w:ascii="仿宋_GB2312" w:eastAsia="仿宋_GB2312" w:hint="eastAsia"/>
          <w:sz w:val="32"/>
          <w:szCs w:val="32"/>
        </w:rPr>
        <w:t>100.00%</w:t>
      </w:r>
      <w:r>
        <w:rPr>
          <w:rFonts w:ascii="仿宋_GB2312" w:eastAsia="仿宋_GB2312" w:hint="eastAsia"/>
          <w:sz w:val="32"/>
          <w:szCs w:val="32"/>
        </w:rPr>
        <w:t>。与上年相比，</w:t>
      </w:r>
      <w:r w:rsidRPr="00226551">
        <w:rPr>
          <w:rFonts w:ascii="仿宋_GB2312" w:eastAsia="仿宋_GB2312" w:hint="eastAsia"/>
          <w:sz w:val="32"/>
          <w:szCs w:val="32"/>
        </w:rPr>
        <w:t>增加14.88万元</w:t>
      </w:r>
      <w:r>
        <w:rPr>
          <w:rFonts w:ascii="仿宋_GB2312" w:eastAsia="仿宋_GB2312" w:hint="eastAsia"/>
          <w:sz w:val="32"/>
          <w:szCs w:val="32"/>
        </w:rPr>
        <w:t>，增长2.26%,主要原因是：</w:t>
      </w:r>
      <w:r w:rsidR="000E19A1" w:rsidRPr="000E19A1">
        <w:rPr>
          <w:rFonts w:ascii="仿宋_GB2312" w:eastAsia="仿宋_GB2312" w:hint="eastAsia"/>
          <w:sz w:val="32"/>
          <w:szCs w:val="32"/>
        </w:rPr>
        <w:t>单位本年人员</w:t>
      </w:r>
      <w:r w:rsidR="000E19A1">
        <w:rPr>
          <w:rFonts w:ascii="仿宋_GB2312" w:eastAsia="仿宋_GB2312" w:hint="eastAsia"/>
          <w:sz w:val="32"/>
          <w:szCs w:val="32"/>
        </w:rPr>
        <w:t>增加</w:t>
      </w:r>
      <w:r w:rsidR="000E19A1" w:rsidRPr="000E19A1">
        <w:rPr>
          <w:rFonts w:ascii="仿宋_GB2312" w:eastAsia="仿宋_GB2312" w:hint="eastAsia"/>
          <w:sz w:val="32"/>
          <w:szCs w:val="32"/>
        </w:rPr>
        <w:t>，相应人员工资、津贴补贴、奖金增加</w:t>
      </w:r>
      <w:r>
        <w:rPr>
          <w:rFonts w:ascii="仿宋_GB2312" w:eastAsia="仿宋_GB2312" w:hint="eastAsia"/>
          <w:sz w:val="32"/>
          <w:szCs w:val="32"/>
        </w:rPr>
        <w:t>。与年初预算相比，年初预算数</w:t>
      </w:r>
      <w:r w:rsidRPr="00226551">
        <w:rPr>
          <w:rFonts w:ascii="仿宋_GB2312" w:eastAsia="仿宋_GB2312" w:hint="eastAsia"/>
          <w:sz w:val="32"/>
          <w:szCs w:val="32"/>
        </w:rPr>
        <w:t>113.58</w:t>
      </w:r>
      <w:r>
        <w:rPr>
          <w:rFonts w:ascii="仿宋_GB2312" w:eastAsia="仿宋_GB2312" w:hint="eastAsia"/>
          <w:sz w:val="32"/>
          <w:szCs w:val="32"/>
        </w:rPr>
        <w:t>万元，决算数</w:t>
      </w:r>
      <w:r w:rsidRPr="00226551">
        <w:rPr>
          <w:rFonts w:ascii="仿宋_GB2312" w:eastAsia="仿宋_GB2312" w:hint="eastAsia"/>
          <w:sz w:val="32"/>
          <w:szCs w:val="32"/>
        </w:rPr>
        <w:t>674.47</w:t>
      </w:r>
      <w:r>
        <w:rPr>
          <w:rFonts w:ascii="仿宋_GB2312" w:eastAsia="仿宋_GB2312" w:hint="eastAsia"/>
          <w:sz w:val="32"/>
          <w:szCs w:val="32"/>
        </w:rPr>
        <w:t>万元，预决算差异率</w:t>
      </w:r>
      <w:r w:rsidRPr="00226551">
        <w:rPr>
          <w:rFonts w:ascii="仿宋_GB2312" w:eastAsia="仿宋_GB2312" w:hint="eastAsia"/>
          <w:sz w:val="32"/>
          <w:szCs w:val="32"/>
        </w:rPr>
        <w:t>493.83%</w:t>
      </w:r>
      <w:r>
        <w:rPr>
          <w:rFonts w:ascii="仿宋_GB2312" w:eastAsia="仿宋_GB2312" w:hint="eastAsia"/>
          <w:sz w:val="32"/>
          <w:szCs w:val="32"/>
        </w:rPr>
        <w:t>，主要原因是：</w:t>
      </w:r>
      <w:r w:rsidR="000E19A1">
        <w:rPr>
          <w:rFonts w:ascii="仿宋_GB2312" w:eastAsia="仿宋_GB2312" w:hint="eastAsia"/>
          <w:sz w:val="32"/>
          <w:szCs w:val="32"/>
        </w:rPr>
        <w:t>年中追加木垒县水政监察大队</w:t>
      </w:r>
      <w:r w:rsidR="000E19A1" w:rsidRPr="000E19A1">
        <w:rPr>
          <w:rFonts w:ascii="仿宋_GB2312" w:eastAsia="仿宋_GB2312" w:hint="eastAsia"/>
          <w:sz w:val="32"/>
          <w:szCs w:val="32"/>
        </w:rPr>
        <w:t>化债</w:t>
      </w:r>
      <w:r w:rsidR="000E19A1">
        <w:rPr>
          <w:rFonts w:ascii="仿宋_GB2312" w:eastAsia="仿宋_GB2312" w:hint="eastAsia"/>
          <w:sz w:val="32"/>
          <w:szCs w:val="32"/>
        </w:rPr>
        <w:t>化解</w:t>
      </w:r>
      <w:r w:rsidR="000E19A1" w:rsidRPr="000E19A1">
        <w:rPr>
          <w:rFonts w:ascii="仿宋_GB2312" w:eastAsia="仿宋_GB2312" w:hint="eastAsia"/>
          <w:sz w:val="32"/>
          <w:szCs w:val="32"/>
        </w:rPr>
        <w:t>项目</w:t>
      </w:r>
      <w:r w:rsidR="000E19A1">
        <w:rPr>
          <w:rFonts w:ascii="仿宋_GB2312" w:eastAsia="仿宋_GB2312" w:hint="eastAsia"/>
          <w:sz w:val="32"/>
          <w:szCs w:val="32"/>
        </w:rPr>
        <w:t>经费</w:t>
      </w:r>
      <w:r>
        <w:rPr>
          <w:rFonts w:ascii="仿宋_GB2312" w:eastAsia="仿宋_GB2312" w:hint="eastAsia"/>
          <w:sz w:val="32"/>
          <w:szCs w:val="32"/>
        </w:rPr>
        <w:t>。</w:t>
      </w:r>
    </w:p>
    <w:p w14:paraId="6393F6DD" w14:textId="77777777" w:rsidR="004F1475" w:rsidRDefault="0085417E">
      <w:pPr>
        <w:numPr>
          <w:ilvl w:val="0"/>
          <w:numId w:val="1"/>
        </w:num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一般公共预算财政拨款支出决算结构情况</w:t>
      </w:r>
    </w:p>
    <w:p w14:paraId="0D60E4AF" w14:textId="2DE12ECB" w:rsidR="004F1475" w:rsidRPr="00226551" w:rsidRDefault="0085417E" w:rsidP="00226551">
      <w:pPr>
        <w:ind w:firstLineChars="200" w:firstLine="640"/>
        <w:rPr>
          <w:rFonts w:ascii="仿宋_GB2312" w:eastAsia="仿宋_GB2312"/>
          <w:sz w:val="32"/>
          <w:szCs w:val="32"/>
        </w:rPr>
      </w:pPr>
      <w:r w:rsidRPr="00226551">
        <w:rPr>
          <w:rFonts w:ascii="仿宋_GB2312" w:eastAsia="仿宋_GB2312"/>
          <w:sz w:val="32"/>
          <w:szCs w:val="32"/>
        </w:rPr>
        <w:t>1.社会保障和就业支出（类）</w:t>
      </w:r>
      <w:r w:rsidRPr="00226551">
        <w:rPr>
          <w:rFonts w:ascii="仿宋_GB2312" w:eastAsia="仿宋_GB2312" w:hint="eastAsia"/>
          <w:sz w:val="32"/>
          <w:szCs w:val="32"/>
        </w:rPr>
        <w:t>12.86</w:t>
      </w:r>
      <w:r w:rsidRPr="00226551">
        <w:rPr>
          <w:rFonts w:ascii="仿宋_GB2312" w:eastAsia="仿宋_GB2312"/>
          <w:sz w:val="32"/>
          <w:szCs w:val="32"/>
        </w:rPr>
        <w:t>万元，占</w:t>
      </w:r>
      <w:r w:rsidRPr="00226551">
        <w:rPr>
          <w:rFonts w:ascii="仿宋_GB2312" w:eastAsia="仿宋_GB2312" w:hint="eastAsia"/>
          <w:sz w:val="32"/>
          <w:szCs w:val="32"/>
        </w:rPr>
        <w:t>1.91</w:t>
      </w:r>
      <w:r w:rsidRPr="00226551">
        <w:rPr>
          <w:rFonts w:ascii="仿宋_GB2312" w:eastAsia="仿宋_GB2312"/>
          <w:sz w:val="32"/>
          <w:szCs w:val="32"/>
        </w:rPr>
        <w:t>%；</w:t>
      </w:r>
    </w:p>
    <w:p w14:paraId="694D3C51" w14:textId="32CCF43E" w:rsidR="004F1475" w:rsidRPr="00226551" w:rsidRDefault="0085417E" w:rsidP="00226551">
      <w:pPr>
        <w:ind w:firstLineChars="200" w:firstLine="640"/>
        <w:rPr>
          <w:rFonts w:ascii="仿宋_GB2312" w:eastAsia="仿宋_GB2312"/>
          <w:sz w:val="32"/>
          <w:szCs w:val="32"/>
        </w:rPr>
      </w:pPr>
      <w:r w:rsidRPr="00226551">
        <w:rPr>
          <w:rFonts w:ascii="仿宋_GB2312" w:eastAsia="仿宋_GB2312"/>
          <w:sz w:val="32"/>
          <w:szCs w:val="32"/>
        </w:rPr>
        <w:t>2.农林水支出（类）</w:t>
      </w:r>
      <w:r w:rsidRPr="00226551">
        <w:rPr>
          <w:rFonts w:ascii="仿宋_GB2312" w:eastAsia="仿宋_GB2312" w:hint="eastAsia"/>
          <w:sz w:val="32"/>
          <w:szCs w:val="32"/>
        </w:rPr>
        <w:t>653.09</w:t>
      </w:r>
      <w:r w:rsidRPr="00226551">
        <w:rPr>
          <w:rFonts w:ascii="仿宋_GB2312" w:eastAsia="仿宋_GB2312"/>
          <w:sz w:val="32"/>
          <w:szCs w:val="32"/>
        </w:rPr>
        <w:t>万元，占</w:t>
      </w:r>
      <w:r w:rsidRPr="00226551">
        <w:rPr>
          <w:rFonts w:ascii="仿宋_GB2312" w:eastAsia="仿宋_GB2312" w:hint="eastAsia"/>
          <w:sz w:val="32"/>
          <w:szCs w:val="32"/>
        </w:rPr>
        <w:t>96.83</w:t>
      </w:r>
      <w:r w:rsidRPr="00226551">
        <w:rPr>
          <w:rFonts w:ascii="仿宋_GB2312" w:eastAsia="仿宋_GB2312"/>
          <w:sz w:val="32"/>
          <w:szCs w:val="32"/>
        </w:rPr>
        <w:t>%；</w:t>
      </w:r>
    </w:p>
    <w:p w14:paraId="4A4430C2" w14:textId="3AFAB3CD" w:rsidR="004F1475" w:rsidRPr="00226551" w:rsidRDefault="00226551" w:rsidP="00226551">
      <w:pPr>
        <w:ind w:firstLineChars="200" w:firstLine="640"/>
        <w:rPr>
          <w:rFonts w:ascii="仿宋_GB2312" w:eastAsia="仿宋_GB2312"/>
          <w:sz w:val="32"/>
          <w:szCs w:val="32"/>
        </w:rPr>
      </w:pPr>
      <w:r>
        <w:rPr>
          <w:rFonts w:ascii="仿宋_GB2312" w:eastAsia="仿宋_GB2312" w:hint="eastAsia"/>
          <w:sz w:val="32"/>
          <w:szCs w:val="32"/>
        </w:rPr>
        <w:t>3</w:t>
      </w:r>
      <w:r w:rsidRPr="00226551">
        <w:rPr>
          <w:rFonts w:ascii="仿宋_GB2312" w:eastAsia="仿宋_GB2312"/>
          <w:sz w:val="32"/>
          <w:szCs w:val="32"/>
        </w:rPr>
        <w:t>.住房保障支出（类）</w:t>
      </w:r>
      <w:r w:rsidRPr="00226551">
        <w:rPr>
          <w:rFonts w:ascii="仿宋_GB2312" w:eastAsia="仿宋_GB2312" w:hint="eastAsia"/>
          <w:sz w:val="32"/>
          <w:szCs w:val="32"/>
        </w:rPr>
        <w:t>8.52</w:t>
      </w:r>
      <w:r w:rsidRPr="00226551">
        <w:rPr>
          <w:rFonts w:ascii="仿宋_GB2312" w:eastAsia="仿宋_GB2312"/>
          <w:sz w:val="32"/>
          <w:szCs w:val="32"/>
        </w:rPr>
        <w:t>万元，占</w:t>
      </w:r>
      <w:r w:rsidRPr="00226551">
        <w:rPr>
          <w:rFonts w:ascii="仿宋_GB2312" w:eastAsia="仿宋_GB2312" w:hint="eastAsia"/>
          <w:sz w:val="32"/>
          <w:szCs w:val="32"/>
        </w:rPr>
        <w:t>1.26</w:t>
      </w:r>
      <w:r w:rsidRPr="00226551">
        <w:rPr>
          <w:rFonts w:ascii="仿宋_GB2312" w:eastAsia="仿宋_GB2312"/>
          <w:sz w:val="32"/>
          <w:szCs w:val="32"/>
        </w:rPr>
        <w:t>%</w:t>
      </w:r>
      <w:r>
        <w:rPr>
          <w:rFonts w:ascii="仿宋_GB2312" w:eastAsia="仿宋_GB2312" w:hint="eastAsia"/>
          <w:sz w:val="32"/>
          <w:szCs w:val="32"/>
        </w:rPr>
        <w:t>。</w:t>
      </w:r>
    </w:p>
    <w:p w14:paraId="72159057" w14:textId="77777777" w:rsidR="004F1475" w:rsidRDefault="0085417E">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lastRenderedPageBreak/>
        <w:t>（三）一般公共预算财政拨款支出决算具体情况</w:t>
      </w:r>
    </w:p>
    <w:p w14:paraId="404F517E" w14:textId="093D149F" w:rsidR="004F1475" w:rsidRPr="00226551" w:rsidRDefault="0085417E">
      <w:pPr>
        <w:ind w:firstLineChars="200" w:firstLine="640"/>
        <w:rPr>
          <w:rFonts w:ascii="仿宋_GB2312" w:eastAsia="仿宋_GB2312"/>
          <w:sz w:val="32"/>
          <w:szCs w:val="32"/>
        </w:rPr>
      </w:pPr>
      <w:r w:rsidRPr="00226551">
        <w:rPr>
          <w:rFonts w:ascii="仿宋_GB2312" w:eastAsia="仿宋_GB2312" w:hint="eastAsia"/>
          <w:sz w:val="32"/>
          <w:szCs w:val="32"/>
        </w:rPr>
        <w:t>1.农林水支出（类）水利（款）行政运行（项）:支出决算数为93.21万元，比上年决算增加10.74万元，增长13.02%，主要原因是：</w:t>
      </w:r>
      <w:r w:rsidR="000E19A1" w:rsidRPr="000E19A1">
        <w:rPr>
          <w:rFonts w:ascii="仿宋_GB2312" w:eastAsia="仿宋_GB2312" w:hint="eastAsia"/>
          <w:sz w:val="32"/>
          <w:szCs w:val="32"/>
        </w:rPr>
        <w:t>单位本年人员</w:t>
      </w:r>
      <w:r w:rsidR="000E19A1">
        <w:rPr>
          <w:rFonts w:ascii="仿宋_GB2312" w:eastAsia="仿宋_GB2312" w:hint="eastAsia"/>
          <w:sz w:val="32"/>
          <w:szCs w:val="32"/>
        </w:rPr>
        <w:t>增加</w:t>
      </w:r>
      <w:r w:rsidR="000E19A1" w:rsidRPr="000E19A1">
        <w:rPr>
          <w:rFonts w:ascii="仿宋_GB2312" w:eastAsia="仿宋_GB2312" w:hint="eastAsia"/>
          <w:sz w:val="32"/>
          <w:szCs w:val="32"/>
        </w:rPr>
        <w:t>，相应人员工资、津贴补贴、奖金增加</w:t>
      </w:r>
      <w:r w:rsidRPr="00226551">
        <w:rPr>
          <w:rFonts w:ascii="仿宋_GB2312" w:eastAsia="仿宋_GB2312" w:hint="eastAsia"/>
          <w:sz w:val="32"/>
          <w:szCs w:val="32"/>
        </w:rPr>
        <w:t>。</w:t>
      </w:r>
    </w:p>
    <w:p w14:paraId="3DF61A3A" w14:textId="1EB5AB09" w:rsidR="004F1475" w:rsidRPr="00226551" w:rsidRDefault="0085417E">
      <w:pPr>
        <w:ind w:firstLineChars="200" w:firstLine="640"/>
        <w:rPr>
          <w:rFonts w:ascii="仿宋_GB2312" w:eastAsia="仿宋_GB2312"/>
          <w:sz w:val="32"/>
          <w:szCs w:val="32"/>
        </w:rPr>
      </w:pPr>
      <w:r w:rsidRPr="00226551">
        <w:rPr>
          <w:rFonts w:ascii="仿宋_GB2312" w:eastAsia="仿宋_GB2312" w:hint="eastAsia"/>
          <w:sz w:val="32"/>
          <w:szCs w:val="32"/>
        </w:rPr>
        <w:t>2.住房保障支出（类）住房改革支出（款）住房公积金（项）:支出决算数为8.52万元，比上年决算增加1.71万元，增长25.10%，主要原因是：</w:t>
      </w:r>
      <w:r w:rsidR="000E19A1" w:rsidRPr="000E19A1">
        <w:rPr>
          <w:rFonts w:ascii="仿宋_GB2312" w:eastAsia="仿宋_GB2312" w:hint="eastAsia"/>
          <w:sz w:val="32"/>
          <w:szCs w:val="32"/>
        </w:rPr>
        <w:t>单位本年人员</w:t>
      </w:r>
      <w:r w:rsidR="000E19A1">
        <w:rPr>
          <w:rFonts w:ascii="仿宋_GB2312" w:eastAsia="仿宋_GB2312" w:hint="eastAsia"/>
          <w:sz w:val="32"/>
          <w:szCs w:val="32"/>
        </w:rPr>
        <w:t>增加</w:t>
      </w:r>
      <w:r w:rsidR="000E19A1" w:rsidRPr="000E19A1">
        <w:rPr>
          <w:rFonts w:ascii="仿宋_GB2312" w:eastAsia="仿宋_GB2312" w:hint="eastAsia"/>
          <w:sz w:val="32"/>
          <w:szCs w:val="32"/>
        </w:rPr>
        <w:t>，相应人员</w:t>
      </w:r>
      <w:r w:rsidR="000E19A1">
        <w:rPr>
          <w:rFonts w:ascii="仿宋_GB2312" w:eastAsia="仿宋_GB2312" w:hint="eastAsia"/>
          <w:sz w:val="32"/>
          <w:szCs w:val="32"/>
        </w:rPr>
        <w:t>公积金缴费</w:t>
      </w:r>
      <w:r w:rsidR="000E19A1" w:rsidRPr="000E19A1">
        <w:rPr>
          <w:rFonts w:ascii="仿宋_GB2312" w:eastAsia="仿宋_GB2312" w:hint="eastAsia"/>
          <w:sz w:val="32"/>
          <w:szCs w:val="32"/>
        </w:rPr>
        <w:t>增加</w:t>
      </w:r>
      <w:r w:rsidRPr="00226551">
        <w:rPr>
          <w:rFonts w:ascii="仿宋_GB2312" w:eastAsia="仿宋_GB2312" w:hint="eastAsia"/>
          <w:sz w:val="32"/>
          <w:szCs w:val="32"/>
        </w:rPr>
        <w:t>。</w:t>
      </w:r>
    </w:p>
    <w:p w14:paraId="2558F98A" w14:textId="6E4EBC23" w:rsidR="004F1475" w:rsidRPr="00226551" w:rsidRDefault="0085417E">
      <w:pPr>
        <w:ind w:firstLineChars="200" w:firstLine="640"/>
        <w:rPr>
          <w:rFonts w:ascii="仿宋_GB2312" w:eastAsia="仿宋_GB2312"/>
          <w:sz w:val="32"/>
          <w:szCs w:val="32"/>
        </w:rPr>
      </w:pPr>
      <w:r w:rsidRPr="00226551">
        <w:rPr>
          <w:rFonts w:ascii="仿宋_GB2312" w:eastAsia="仿宋_GB2312" w:hint="eastAsia"/>
          <w:sz w:val="32"/>
          <w:szCs w:val="32"/>
        </w:rPr>
        <w:t>3.农林水支出（类）水利（款）水利工程运行与维护（项）:支出决算数为146.81万元，比上年决算增加27.90万元，增长23.47%，主要原因是：</w:t>
      </w:r>
      <w:r w:rsidR="000D631F" w:rsidRPr="000D631F">
        <w:rPr>
          <w:rFonts w:ascii="仿宋_GB2312" w:eastAsia="仿宋_GB2312" w:hint="eastAsia"/>
          <w:sz w:val="32"/>
          <w:szCs w:val="32"/>
        </w:rPr>
        <w:t>单位本年人员绩效工资较上年</w:t>
      </w:r>
      <w:r w:rsidR="000E19A1" w:rsidRPr="000E19A1">
        <w:rPr>
          <w:rFonts w:ascii="仿宋_GB2312" w:eastAsia="仿宋_GB2312" w:hint="eastAsia"/>
          <w:sz w:val="32"/>
          <w:szCs w:val="32"/>
        </w:rPr>
        <w:t>增加</w:t>
      </w:r>
      <w:r w:rsidRPr="00226551">
        <w:rPr>
          <w:rFonts w:ascii="仿宋_GB2312" w:eastAsia="仿宋_GB2312" w:hint="eastAsia"/>
          <w:sz w:val="32"/>
          <w:szCs w:val="32"/>
        </w:rPr>
        <w:t>。</w:t>
      </w:r>
    </w:p>
    <w:p w14:paraId="6169EE22" w14:textId="52381357" w:rsidR="004F1475" w:rsidRPr="00226551" w:rsidRDefault="0085417E">
      <w:pPr>
        <w:ind w:firstLineChars="200" w:firstLine="640"/>
        <w:rPr>
          <w:rFonts w:ascii="仿宋_GB2312" w:eastAsia="仿宋_GB2312"/>
          <w:sz w:val="32"/>
          <w:szCs w:val="32"/>
        </w:rPr>
      </w:pPr>
      <w:r w:rsidRPr="00226551">
        <w:rPr>
          <w:rFonts w:ascii="仿宋_GB2312" w:eastAsia="仿宋_GB2312" w:hint="eastAsia"/>
          <w:sz w:val="32"/>
          <w:szCs w:val="32"/>
        </w:rPr>
        <w:t>4.农林水支出（类）其他农林水支出（款）其他农林水支出（项）:支出决算数为386.75万元，比上年决算增加386.75万元，增长100%，主要原因是：</w:t>
      </w:r>
      <w:r w:rsidR="000E19A1">
        <w:rPr>
          <w:rFonts w:ascii="仿宋_GB2312" w:eastAsia="仿宋_GB2312" w:hint="eastAsia"/>
          <w:sz w:val="32"/>
          <w:szCs w:val="32"/>
        </w:rPr>
        <w:t>木垒县水政监察大队本年</w:t>
      </w:r>
      <w:r w:rsidR="000E19A1" w:rsidRPr="000E19A1">
        <w:rPr>
          <w:rFonts w:ascii="仿宋_GB2312" w:eastAsia="仿宋_GB2312" w:hint="eastAsia"/>
          <w:sz w:val="32"/>
          <w:szCs w:val="32"/>
        </w:rPr>
        <w:t>化债</w:t>
      </w:r>
      <w:r w:rsidR="000E19A1">
        <w:rPr>
          <w:rFonts w:ascii="仿宋_GB2312" w:eastAsia="仿宋_GB2312" w:hint="eastAsia"/>
          <w:sz w:val="32"/>
          <w:szCs w:val="32"/>
        </w:rPr>
        <w:t>化解</w:t>
      </w:r>
      <w:r w:rsidR="000E19A1" w:rsidRPr="000E19A1">
        <w:rPr>
          <w:rFonts w:ascii="仿宋_GB2312" w:eastAsia="仿宋_GB2312" w:hint="eastAsia"/>
          <w:sz w:val="32"/>
          <w:szCs w:val="32"/>
        </w:rPr>
        <w:t>项目</w:t>
      </w:r>
      <w:r w:rsidR="000E19A1">
        <w:rPr>
          <w:rFonts w:ascii="仿宋_GB2312" w:eastAsia="仿宋_GB2312" w:hint="eastAsia"/>
          <w:sz w:val="32"/>
          <w:szCs w:val="32"/>
        </w:rPr>
        <w:t>经费增加</w:t>
      </w:r>
      <w:r w:rsidRPr="00226551">
        <w:rPr>
          <w:rFonts w:ascii="仿宋_GB2312" w:eastAsia="仿宋_GB2312" w:hint="eastAsia"/>
          <w:sz w:val="32"/>
          <w:szCs w:val="32"/>
        </w:rPr>
        <w:t>。</w:t>
      </w:r>
    </w:p>
    <w:p w14:paraId="37E187BC" w14:textId="3B36C8A9" w:rsidR="004F1475" w:rsidRPr="00226551" w:rsidRDefault="0085417E">
      <w:pPr>
        <w:ind w:firstLineChars="200" w:firstLine="640"/>
        <w:rPr>
          <w:rFonts w:ascii="仿宋_GB2312" w:eastAsia="仿宋_GB2312"/>
          <w:sz w:val="32"/>
          <w:szCs w:val="32"/>
        </w:rPr>
      </w:pPr>
      <w:r w:rsidRPr="00226551">
        <w:rPr>
          <w:rFonts w:ascii="仿宋_GB2312" w:eastAsia="仿宋_GB2312" w:hint="eastAsia"/>
          <w:sz w:val="32"/>
          <w:szCs w:val="32"/>
        </w:rPr>
        <w:t>5.社会保障和就业支出（类）行政事业单位养老支出（款）行政单位离退休（项）:支出决算数为1.28万元，比上年决算增加0.65万元，增长104.56%，主要原因是：</w:t>
      </w:r>
      <w:r w:rsidR="000E19A1" w:rsidRPr="000E19A1">
        <w:rPr>
          <w:rFonts w:ascii="仿宋_GB2312" w:eastAsia="仿宋_GB2312" w:hint="eastAsia"/>
          <w:sz w:val="32"/>
          <w:szCs w:val="32"/>
        </w:rPr>
        <w:t>单位本年退休人员交通补助、取暖费增加</w:t>
      </w:r>
      <w:r w:rsidRPr="00226551">
        <w:rPr>
          <w:rFonts w:ascii="仿宋_GB2312" w:eastAsia="仿宋_GB2312" w:hint="eastAsia"/>
          <w:sz w:val="32"/>
          <w:szCs w:val="32"/>
        </w:rPr>
        <w:t>。</w:t>
      </w:r>
    </w:p>
    <w:p w14:paraId="62211B06" w14:textId="14B6B930" w:rsidR="004F1475" w:rsidRPr="00226551" w:rsidRDefault="0085417E">
      <w:pPr>
        <w:ind w:firstLineChars="200" w:firstLine="640"/>
        <w:rPr>
          <w:rFonts w:ascii="仿宋_GB2312" w:eastAsia="仿宋_GB2312"/>
          <w:sz w:val="32"/>
          <w:szCs w:val="32"/>
        </w:rPr>
      </w:pPr>
      <w:r w:rsidRPr="00226551">
        <w:rPr>
          <w:rFonts w:ascii="仿宋_GB2312" w:eastAsia="仿宋_GB2312" w:hint="eastAsia"/>
          <w:sz w:val="32"/>
          <w:szCs w:val="32"/>
        </w:rPr>
        <w:t>6.农林水支出（类）水利（款）水资源节约管理与保护</w:t>
      </w:r>
      <w:r w:rsidRPr="00226551">
        <w:rPr>
          <w:rFonts w:ascii="仿宋_GB2312" w:eastAsia="仿宋_GB2312" w:hint="eastAsia"/>
          <w:sz w:val="32"/>
          <w:szCs w:val="32"/>
        </w:rPr>
        <w:lastRenderedPageBreak/>
        <w:t>（项）:支出决算数为1.32万元，比上年决算减少210.07万元，下降99.38%，主要原因是：</w:t>
      </w:r>
      <w:r w:rsidR="000E19A1">
        <w:rPr>
          <w:rFonts w:ascii="仿宋_GB2312" w:eastAsia="仿宋_GB2312" w:hint="eastAsia"/>
          <w:sz w:val="32"/>
          <w:szCs w:val="32"/>
        </w:rPr>
        <w:t>木垒县水政监察大队本年供水管理站电费减少</w:t>
      </w:r>
      <w:r w:rsidRPr="00226551">
        <w:rPr>
          <w:rFonts w:ascii="仿宋_GB2312" w:eastAsia="仿宋_GB2312" w:hint="eastAsia"/>
          <w:sz w:val="32"/>
          <w:szCs w:val="32"/>
        </w:rPr>
        <w:t>。</w:t>
      </w:r>
    </w:p>
    <w:p w14:paraId="2B16AC51" w14:textId="068118D2" w:rsidR="004F1475" w:rsidRPr="00226551" w:rsidRDefault="0085417E">
      <w:pPr>
        <w:ind w:firstLineChars="200" w:firstLine="640"/>
        <w:rPr>
          <w:rFonts w:ascii="仿宋_GB2312" w:eastAsia="仿宋_GB2312"/>
          <w:sz w:val="32"/>
          <w:szCs w:val="32"/>
        </w:rPr>
      </w:pPr>
      <w:r w:rsidRPr="00226551">
        <w:rPr>
          <w:rFonts w:ascii="仿宋_GB2312" w:eastAsia="仿宋_GB2312" w:hint="eastAsia"/>
          <w:sz w:val="32"/>
          <w:szCs w:val="32"/>
        </w:rPr>
        <w:t>7.农林水支出（类）水利（款）其他水利支出（项）:支出决算数为25.00万元，比上年决算增加25.00万元，增长100%，主要原因是：</w:t>
      </w:r>
      <w:r w:rsidR="000E19A1">
        <w:rPr>
          <w:rFonts w:ascii="仿宋_GB2312" w:eastAsia="仿宋_GB2312" w:hint="eastAsia"/>
          <w:sz w:val="32"/>
          <w:szCs w:val="32"/>
        </w:rPr>
        <w:t>木垒县水政监察大队本年</w:t>
      </w:r>
      <w:r w:rsidR="000E19A1" w:rsidRPr="000E19A1">
        <w:rPr>
          <w:rFonts w:ascii="仿宋_GB2312" w:eastAsia="仿宋_GB2312" w:hint="eastAsia"/>
          <w:sz w:val="32"/>
          <w:szCs w:val="32"/>
        </w:rPr>
        <w:t>化债</w:t>
      </w:r>
      <w:r w:rsidR="000E19A1">
        <w:rPr>
          <w:rFonts w:ascii="仿宋_GB2312" w:eastAsia="仿宋_GB2312" w:hint="eastAsia"/>
          <w:sz w:val="32"/>
          <w:szCs w:val="32"/>
        </w:rPr>
        <w:t>化解</w:t>
      </w:r>
      <w:r w:rsidR="000E19A1" w:rsidRPr="000E19A1">
        <w:rPr>
          <w:rFonts w:ascii="仿宋_GB2312" w:eastAsia="仿宋_GB2312" w:hint="eastAsia"/>
          <w:sz w:val="32"/>
          <w:szCs w:val="32"/>
        </w:rPr>
        <w:t>项目</w:t>
      </w:r>
      <w:r w:rsidR="000E19A1">
        <w:rPr>
          <w:rFonts w:ascii="仿宋_GB2312" w:eastAsia="仿宋_GB2312" w:hint="eastAsia"/>
          <w:sz w:val="32"/>
          <w:szCs w:val="32"/>
        </w:rPr>
        <w:t>经费增加</w:t>
      </w:r>
      <w:r w:rsidRPr="00226551">
        <w:rPr>
          <w:rFonts w:ascii="仿宋_GB2312" w:eastAsia="仿宋_GB2312" w:hint="eastAsia"/>
          <w:sz w:val="32"/>
          <w:szCs w:val="32"/>
        </w:rPr>
        <w:t>。</w:t>
      </w:r>
    </w:p>
    <w:p w14:paraId="1FDD71ED" w14:textId="3A852F10" w:rsidR="004F1475" w:rsidRPr="00226551" w:rsidRDefault="0085417E">
      <w:pPr>
        <w:ind w:firstLineChars="200" w:firstLine="640"/>
        <w:rPr>
          <w:rFonts w:ascii="仿宋_GB2312" w:eastAsia="仿宋_GB2312"/>
          <w:sz w:val="32"/>
          <w:szCs w:val="32"/>
        </w:rPr>
      </w:pPr>
      <w:r w:rsidRPr="00226551">
        <w:rPr>
          <w:rFonts w:ascii="仿宋_GB2312" w:eastAsia="仿宋_GB2312" w:hint="eastAsia"/>
          <w:sz w:val="32"/>
          <w:szCs w:val="32"/>
        </w:rPr>
        <w:t>8.社会保障和就业支出（类）行政事业单位养老支出（款）机关事业单位职业年金缴费支出（项）:支出决算数为0.51万元，比上年决算增加0.51万元，增长100%，主要原因是：</w:t>
      </w:r>
      <w:r w:rsidR="000E19A1" w:rsidRPr="000E19A1">
        <w:rPr>
          <w:rFonts w:ascii="仿宋_GB2312" w:eastAsia="仿宋_GB2312" w:hint="eastAsia"/>
          <w:sz w:val="32"/>
          <w:szCs w:val="32"/>
        </w:rPr>
        <w:t>单位本年补缴以前年度职业年金费用</w:t>
      </w:r>
      <w:r w:rsidRPr="00226551">
        <w:rPr>
          <w:rFonts w:ascii="仿宋_GB2312" w:eastAsia="仿宋_GB2312" w:hint="eastAsia"/>
          <w:sz w:val="32"/>
          <w:szCs w:val="32"/>
        </w:rPr>
        <w:t>。</w:t>
      </w:r>
    </w:p>
    <w:p w14:paraId="0D68440D" w14:textId="77EC8700" w:rsidR="004F1475" w:rsidRPr="00226551" w:rsidRDefault="0085417E">
      <w:pPr>
        <w:ind w:firstLineChars="200" w:firstLine="640"/>
        <w:rPr>
          <w:rFonts w:ascii="仿宋_GB2312" w:eastAsia="仿宋_GB2312"/>
          <w:sz w:val="32"/>
          <w:szCs w:val="32"/>
        </w:rPr>
      </w:pPr>
      <w:r w:rsidRPr="00226551">
        <w:rPr>
          <w:rFonts w:ascii="仿宋_GB2312" w:eastAsia="仿宋_GB2312" w:hint="eastAsia"/>
          <w:sz w:val="32"/>
          <w:szCs w:val="32"/>
        </w:rPr>
        <w:t>9.社会保障和就业支出（类）行政事业单位养老支出（款）机关事业单位基本养老保险缴费支出（项）:支出决算数为11.07万元，比上年决算增加3.52万元，增长46.65%，主要原因是：</w:t>
      </w:r>
      <w:r w:rsidR="000E19A1" w:rsidRPr="000E19A1">
        <w:rPr>
          <w:rFonts w:ascii="仿宋_GB2312" w:eastAsia="仿宋_GB2312" w:hint="eastAsia"/>
          <w:sz w:val="32"/>
          <w:szCs w:val="32"/>
        </w:rPr>
        <w:t>单位本年人员</w:t>
      </w:r>
      <w:r w:rsidR="000E19A1">
        <w:rPr>
          <w:rFonts w:ascii="仿宋_GB2312" w:eastAsia="仿宋_GB2312" w:hint="eastAsia"/>
          <w:sz w:val="32"/>
          <w:szCs w:val="32"/>
        </w:rPr>
        <w:t>增加</w:t>
      </w:r>
      <w:r w:rsidR="000E19A1" w:rsidRPr="000E19A1">
        <w:rPr>
          <w:rFonts w:ascii="仿宋_GB2312" w:eastAsia="仿宋_GB2312" w:hint="eastAsia"/>
          <w:sz w:val="32"/>
          <w:szCs w:val="32"/>
        </w:rPr>
        <w:t>，相应人员</w:t>
      </w:r>
      <w:r w:rsidR="000E19A1">
        <w:rPr>
          <w:rFonts w:ascii="仿宋_GB2312" w:eastAsia="仿宋_GB2312" w:hint="eastAsia"/>
          <w:sz w:val="32"/>
          <w:szCs w:val="32"/>
        </w:rPr>
        <w:t>养老保险缴费增加</w:t>
      </w:r>
      <w:r w:rsidRPr="00226551">
        <w:rPr>
          <w:rFonts w:ascii="仿宋_GB2312" w:eastAsia="仿宋_GB2312" w:hint="eastAsia"/>
          <w:sz w:val="32"/>
          <w:szCs w:val="32"/>
        </w:rPr>
        <w:t>。</w:t>
      </w:r>
    </w:p>
    <w:p w14:paraId="74076DFA" w14:textId="2CE7D97E" w:rsidR="004F1475" w:rsidRPr="00226551" w:rsidRDefault="0085417E">
      <w:pPr>
        <w:ind w:firstLineChars="200" w:firstLine="640"/>
        <w:rPr>
          <w:rFonts w:ascii="仿宋_GB2312" w:eastAsia="仿宋_GB2312"/>
          <w:sz w:val="32"/>
          <w:szCs w:val="32"/>
        </w:rPr>
      </w:pPr>
      <w:r w:rsidRPr="00226551">
        <w:rPr>
          <w:rFonts w:ascii="仿宋_GB2312" w:eastAsia="仿宋_GB2312" w:hint="eastAsia"/>
          <w:sz w:val="32"/>
          <w:szCs w:val="32"/>
        </w:rPr>
        <w:t>10.农林水支出（类）农业农村（款）其他农业农村支出（项）:支出决算数为0.00万元，比上年决算减少46.00万元，下降100%，主要原因是：</w:t>
      </w:r>
      <w:r w:rsidR="00226551">
        <w:rPr>
          <w:rFonts w:ascii="仿宋_GB2312" w:eastAsia="仿宋_GB2312" w:hint="eastAsia"/>
          <w:sz w:val="32"/>
          <w:szCs w:val="32"/>
        </w:rPr>
        <w:t>单位本年</w:t>
      </w:r>
      <w:r w:rsidR="009D4F9B" w:rsidRPr="009D4F9B">
        <w:rPr>
          <w:rFonts w:ascii="仿宋_GB2312" w:eastAsia="仿宋_GB2312" w:hint="eastAsia"/>
          <w:sz w:val="32"/>
          <w:szCs w:val="32"/>
        </w:rPr>
        <w:t>退还打井保证金</w:t>
      </w:r>
      <w:r w:rsidR="009D4F9B">
        <w:rPr>
          <w:rFonts w:ascii="仿宋_GB2312" w:eastAsia="仿宋_GB2312" w:hint="eastAsia"/>
          <w:sz w:val="32"/>
          <w:szCs w:val="32"/>
        </w:rPr>
        <w:t>项目经费较上年减少</w:t>
      </w:r>
      <w:r w:rsidRPr="00226551">
        <w:rPr>
          <w:rFonts w:ascii="仿宋_GB2312" w:eastAsia="仿宋_GB2312" w:hint="eastAsia"/>
          <w:sz w:val="32"/>
          <w:szCs w:val="32"/>
        </w:rPr>
        <w:t>。</w:t>
      </w:r>
    </w:p>
    <w:p w14:paraId="5C13060E" w14:textId="0D0F14CF" w:rsidR="004F1475" w:rsidRPr="00226551" w:rsidRDefault="0085417E">
      <w:pPr>
        <w:ind w:firstLineChars="200" w:firstLine="640"/>
        <w:rPr>
          <w:rFonts w:ascii="仿宋_GB2312" w:eastAsia="仿宋_GB2312"/>
          <w:sz w:val="32"/>
          <w:szCs w:val="32"/>
        </w:rPr>
      </w:pPr>
      <w:r w:rsidRPr="00226551">
        <w:rPr>
          <w:rFonts w:ascii="仿宋_GB2312" w:eastAsia="仿宋_GB2312" w:hint="eastAsia"/>
          <w:sz w:val="32"/>
          <w:szCs w:val="32"/>
        </w:rPr>
        <w:t>11.农林水支出（类）水利（款）抗旱（项）:支出决算数为0.00万元，比上年决算减少110.25万元，下降100%，</w:t>
      </w:r>
      <w:r w:rsidRPr="00226551">
        <w:rPr>
          <w:rFonts w:ascii="仿宋_GB2312" w:eastAsia="仿宋_GB2312" w:hint="eastAsia"/>
          <w:sz w:val="32"/>
          <w:szCs w:val="32"/>
        </w:rPr>
        <w:lastRenderedPageBreak/>
        <w:t>主要原因是：</w:t>
      </w:r>
      <w:r w:rsidR="00226551">
        <w:rPr>
          <w:rFonts w:ascii="仿宋_GB2312" w:eastAsia="仿宋_GB2312" w:hint="eastAsia"/>
          <w:sz w:val="32"/>
          <w:szCs w:val="32"/>
        </w:rPr>
        <w:t>单位本年</w:t>
      </w:r>
      <w:r w:rsidR="009D4F9B" w:rsidRPr="009D4F9B">
        <w:rPr>
          <w:rFonts w:ascii="仿宋_GB2312" w:eastAsia="仿宋_GB2312" w:hint="eastAsia"/>
          <w:sz w:val="32"/>
          <w:szCs w:val="32"/>
        </w:rPr>
        <w:t>取水检测计量体系建设项目</w:t>
      </w:r>
      <w:r w:rsidR="009D4F9B">
        <w:rPr>
          <w:rFonts w:ascii="仿宋_GB2312" w:eastAsia="仿宋_GB2312" w:hint="eastAsia"/>
          <w:sz w:val="32"/>
          <w:szCs w:val="32"/>
        </w:rPr>
        <w:t>经费减少</w:t>
      </w:r>
      <w:r w:rsidRPr="00226551">
        <w:rPr>
          <w:rFonts w:ascii="仿宋_GB2312" w:eastAsia="仿宋_GB2312" w:hint="eastAsia"/>
          <w:sz w:val="32"/>
          <w:szCs w:val="32"/>
        </w:rPr>
        <w:t>。</w:t>
      </w:r>
    </w:p>
    <w:p w14:paraId="60DC3933" w14:textId="682595AB" w:rsidR="004F1475" w:rsidRPr="00226551" w:rsidRDefault="0085417E">
      <w:pPr>
        <w:ind w:firstLineChars="200" w:firstLine="640"/>
        <w:rPr>
          <w:rFonts w:ascii="仿宋_GB2312" w:eastAsia="仿宋_GB2312"/>
          <w:sz w:val="32"/>
          <w:szCs w:val="32"/>
        </w:rPr>
      </w:pPr>
      <w:r w:rsidRPr="00226551">
        <w:rPr>
          <w:rFonts w:ascii="仿宋_GB2312" w:eastAsia="仿宋_GB2312" w:hint="eastAsia"/>
          <w:sz w:val="32"/>
          <w:szCs w:val="32"/>
        </w:rPr>
        <w:t>12.资源勘探工业信息等支出（类）支持中小企业发展和管理支出（款）其他支持中小企业发展和管理支出（项）:支出决算数为0.00万元，比上年决算减少74.17万元，下降100%，主要原因是：</w:t>
      </w:r>
      <w:r w:rsidR="00226551">
        <w:rPr>
          <w:rFonts w:ascii="仿宋_GB2312" w:eastAsia="仿宋_GB2312" w:hint="eastAsia"/>
          <w:sz w:val="32"/>
          <w:szCs w:val="32"/>
        </w:rPr>
        <w:t>单位本年</w:t>
      </w:r>
      <w:r w:rsidR="009D4F9B" w:rsidRPr="009D4F9B">
        <w:rPr>
          <w:rFonts w:ascii="仿宋_GB2312" w:eastAsia="仿宋_GB2312" w:hint="eastAsia"/>
          <w:sz w:val="32"/>
          <w:szCs w:val="32"/>
        </w:rPr>
        <w:t>井电双控计量设施改造</w:t>
      </w:r>
      <w:r w:rsidR="009D4F9B">
        <w:rPr>
          <w:rFonts w:ascii="仿宋_GB2312" w:eastAsia="仿宋_GB2312" w:hint="eastAsia"/>
          <w:sz w:val="32"/>
          <w:szCs w:val="32"/>
        </w:rPr>
        <w:t>项目经费减少</w:t>
      </w:r>
      <w:r w:rsidRPr="00226551">
        <w:rPr>
          <w:rFonts w:ascii="仿宋_GB2312" w:eastAsia="仿宋_GB2312" w:hint="eastAsia"/>
          <w:sz w:val="32"/>
          <w:szCs w:val="32"/>
        </w:rPr>
        <w:t>。</w:t>
      </w:r>
    </w:p>
    <w:p w14:paraId="7B8B4BDD" w14:textId="54B84B35" w:rsidR="004F1475" w:rsidRPr="00226551" w:rsidRDefault="0085417E">
      <w:pPr>
        <w:ind w:firstLineChars="200" w:firstLine="640"/>
        <w:rPr>
          <w:rFonts w:ascii="仿宋_GB2312" w:eastAsia="仿宋_GB2312"/>
          <w:sz w:val="32"/>
          <w:szCs w:val="32"/>
        </w:rPr>
      </w:pPr>
      <w:r w:rsidRPr="00226551">
        <w:rPr>
          <w:rFonts w:ascii="仿宋_GB2312" w:eastAsia="仿宋_GB2312" w:hint="eastAsia"/>
          <w:sz w:val="32"/>
          <w:szCs w:val="32"/>
        </w:rPr>
        <w:t>13.其他支出（类）其他支出（款）其他支出（项）:支出决算数为0.00万元，比上年决算减少1.40万元，下降100%，主要原因是：</w:t>
      </w:r>
      <w:r w:rsidR="00226551">
        <w:rPr>
          <w:rFonts w:ascii="仿宋_GB2312" w:eastAsia="仿宋_GB2312" w:hint="eastAsia"/>
          <w:sz w:val="32"/>
          <w:szCs w:val="32"/>
        </w:rPr>
        <w:t>单位本年</w:t>
      </w:r>
      <w:r w:rsidR="009D4F9B">
        <w:rPr>
          <w:rFonts w:ascii="仿宋_GB2312" w:eastAsia="仿宋_GB2312" w:hint="eastAsia"/>
          <w:sz w:val="32"/>
          <w:szCs w:val="32"/>
        </w:rPr>
        <w:t>人员绩效奖金补助经费较上年减少</w:t>
      </w:r>
      <w:r w:rsidRPr="00226551">
        <w:rPr>
          <w:rFonts w:ascii="仿宋_GB2312" w:eastAsia="仿宋_GB2312" w:hint="eastAsia"/>
          <w:sz w:val="32"/>
          <w:szCs w:val="32"/>
        </w:rPr>
        <w:t>。</w:t>
      </w:r>
    </w:p>
    <w:p w14:paraId="29EA6488" w14:textId="77777777" w:rsidR="004F1475" w:rsidRDefault="0085417E">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六、一般公共预算财政拨款基本支出决算情况说明</w:t>
      </w:r>
    </w:p>
    <w:p w14:paraId="201F8A01" w14:textId="19AFCEC6" w:rsidR="004F1475" w:rsidRDefault="0085417E" w:rsidP="00226551">
      <w:pPr>
        <w:ind w:firstLineChars="200" w:firstLine="640"/>
        <w:rPr>
          <w:rFonts w:ascii="仿宋_GB2312" w:eastAsia="仿宋_GB2312"/>
          <w:sz w:val="32"/>
          <w:szCs w:val="32"/>
        </w:rPr>
      </w:pPr>
      <w:r>
        <w:rPr>
          <w:rFonts w:ascii="仿宋_GB2312" w:eastAsia="仿宋_GB2312" w:hint="eastAsia"/>
          <w:sz w:val="32"/>
          <w:szCs w:val="32"/>
        </w:rPr>
        <w:t>2023年度一般公共预算财政拨款基本支出674.47万元，其中：人员经费126.59万元，包括：基本工资、津贴补贴、奖金、机关事业单位基本养老保险缴费、职业年金缴费、职工基本医疗保险缴费、公务员医疗补助缴费、其他社会保障缴费、住房公积金、其他工资福利支出、退休费、抚恤金、奖励金。</w:t>
      </w:r>
    </w:p>
    <w:p w14:paraId="4F1D93FE" w14:textId="60015DFA" w:rsidR="004F1475" w:rsidRPr="00226551" w:rsidRDefault="0085417E" w:rsidP="00226551">
      <w:pPr>
        <w:ind w:firstLineChars="200" w:firstLine="640"/>
        <w:rPr>
          <w:rFonts w:ascii="仿宋_GB2312" w:eastAsia="仿宋_GB2312"/>
          <w:sz w:val="32"/>
          <w:szCs w:val="32"/>
        </w:rPr>
      </w:pPr>
      <w:r>
        <w:rPr>
          <w:rFonts w:ascii="仿宋_GB2312" w:eastAsia="仿宋_GB2312" w:hint="eastAsia"/>
          <w:sz w:val="32"/>
          <w:szCs w:val="32"/>
        </w:rPr>
        <w:t>公用经费547.88万元，包括：办公费、电费、邮电费、取暖费、差旅费、维修（护）费、劳务费、委托业务费、公务用车运行维护费、其他交通费用、其他商品和服务支出</w:t>
      </w:r>
      <w:r w:rsidRPr="00226551">
        <w:rPr>
          <w:rFonts w:ascii="仿宋_GB2312" w:eastAsia="仿宋_GB2312" w:hint="eastAsia"/>
          <w:sz w:val="32"/>
          <w:szCs w:val="32"/>
        </w:rPr>
        <w:t>。</w:t>
      </w:r>
    </w:p>
    <w:p w14:paraId="3CC351B6" w14:textId="77777777" w:rsidR="004F1475" w:rsidRDefault="0085417E">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七、财政拨款“三公”经费支出决算情况说明</w:t>
      </w:r>
    </w:p>
    <w:p w14:paraId="2C22962D" w14:textId="640866CE" w:rsidR="004F1475" w:rsidRPr="00226551" w:rsidRDefault="0085417E" w:rsidP="00226551">
      <w:pPr>
        <w:ind w:firstLineChars="200" w:firstLine="640"/>
        <w:rPr>
          <w:rFonts w:ascii="仿宋_GB2312" w:eastAsia="仿宋_GB2312"/>
          <w:sz w:val="32"/>
          <w:szCs w:val="32"/>
        </w:rPr>
      </w:pPr>
      <w:r w:rsidRPr="00226551">
        <w:rPr>
          <w:rFonts w:ascii="仿宋_GB2312" w:eastAsia="仿宋_GB2312" w:hint="eastAsia"/>
          <w:sz w:val="32"/>
          <w:szCs w:val="32"/>
        </w:rPr>
        <w:lastRenderedPageBreak/>
        <w:t>2023年度</w:t>
      </w:r>
      <w:r>
        <w:rPr>
          <w:rFonts w:ascii="仿宋_GB2312" w:eastAsia="仿宋_GB2312" w:hint="eastAsia"/>
          <w:sz w:val="32"/>
          <w:szCs w:val="32"/>
        </w:rPr>
        <w:t>财政拨款</w:t>
      </w:r>
      <w:r w:rsidRPr="00226551">
        <w:rPr>
          <w:rFonts w:ascii="仿宋_GB2312" w:eastAsia="仿宋_GB2312" w:hint="eastAsia"/>
          <w:sz w:val="32"/>
          <w:szCs w:val="32"/>
        </w:rPr>
        <w:t>“三公”经费支出1.50万元，</w:t>
      </w:r>
      <w:r>
        <w:rPr>
          <w:rFonts w:ascii="仿宋_GB2312" w:eastAsia="仿宋_GB2312" w:hint="eastAsia"/>
          <w:sz w:val="32"/>
          <w:szCs w:val="32"/>
        </w:rPr>
        <w:t>比上年</w:t>
      </w:r>
      <w:r w:rsidRPr="00226551">
        <w:rPr>
          <w:rFonts w:ascii="仿宋_GB2312" w:eastAsia="仿宋_GB2312" w:hint="eastAsia"/>
          <w:sz w:val="32"/>
          <w:szCs w:val="32"/>
        </w:rPr>
        <w:t>增加0.07万元，</w:t>
      </w:r>
      <w:r>
        <w:rPr>
          <w:rFonts w:ascii="仿宋_GB2312" w:eastAsia="仿宋_GB2312" w:hint="eastAsia"/>
          <w:sz w:val="32"/>
          <w:szCs w:val="32"/>
        </w:rPr>
        <w:t>增长</w:t>
      </w:r>
      <w:r w:rsidR="00B97B1B">
        <w:rPr>
          <w:rFonts w:ascii="仿宋_GB2312" w:eastAsia="仿宋_GB2312" w:hint="eastAsia"/>
          <w:sz w:val="32"/>
          <w:szCs w:val="32"/>
        </w:rPr>
        <w:t>4.90%</w:t>
      </w:r>
      <w:r>
        <w:rPr>
          <w:rFonts w:ascii="仿宋_GB2312" w:eastAsia="仿宋_GB2312" w:hint="eastAsia"/>
          <w:sz w:val="32"/>
          <w:szCs w:val="32"/>
        </w:rPr>
        <w:t>,</w:t>
      </w:r>
      <w:r w:rsidRPr="00226551">
        <w:rPr>
          <w:rFonts w:ascii="仿宋_GB2312" w:eastAsia="仿宋_GB2312" w:hint="eastAsia"/>
          <w:sz w:val="32"/>
          <w:szCs w:val="32"/>
        </w:rPr>
        <w:t>主要原因是：</w:t>
      </w:r>
      <w:r w:rsidR="00DF098E" w:rsidRPr="00DF098E">
        <w:rPr>
          <w:rFonts w:ascii="仿宋_GB2312" w:eastAsia="仿宋_GB2312" w:hint="eastAsia"/>
          <w:sz w:val="32"/>
          <w:szCs w:val="32"/>
        </w:rPr>
        <w:t>车辆老化，本年车辆维修费、燃油费增加</w:t>
      </w:r>
      <w:r w:rsidRPr="00226551">
        <w:rPr>
          <w:rFonts w:ascii="仿宋_GB2312" w:eastAsia="仿宋_GB2312" w:hint="eastAsia"/>
          <w:sz w:val="32"/>
          <w:szCs w:val="32"/>
        </w:rPr>
        <w:t>。其中：因公出国（境）费支出0.00万元，占0.00%，比上年增加0.00万元，</w:t>
      </w:r>
      <w:r>
        <w:rPr>
          <w:rFonts w:ascii="仿宋_GB2312" w:eastAsia="仿宋_GB2312" w:hint="eastAsia"/>
          <w:sz w:val="32"/>
          <w:szCs w:val="32"/>
        </w:rPr>
        <w:t>增长0.00%,</w:t>
      </w:r>
      <w:r w:rsidRPr="00226551">
        <w:rPr>
          <w:rFonts w:ascii="仿宋_GB2312" w:eastAsia="仿宋_GB2312" w:hint="eastAsia"/>
          <w:sz w:val="32"/>
          <w:szCs w:val="32"/>
        </w:rPr>
        <w:t>主要原因是：</w:t>
      </w:r>
      <w:r w:rsidR="00226551">
        <w:rPr>
          <w:rFonts w:ascii="仿宋_GB2312" w:eastAsia="仿宋_GB2312" w:hint="eastAsia"/>
          <w:sz w:val="32"/>
          <w:szCs w:val="32"/>
        </w:rPr>
        <w:t>单位本年无此项经费</w:t>
      </w:r>
      <w:r w:rsidRPr="00226551">
        <w:rPr>
          <w:rFonts w:ascii="仿宋_GB2312" w:eastAsia="仿宋_GB2312" w:hint="eastAsia"/>
          <w:sz w:val="32"/>
          <w:szCs w:val="32"/>
        </w:rPr>
        <w:t>；公务用车购置及运行维护费支出1.50万元，占100.00%，比上年增加0.44万元，</w:t>
      </w:r>
      <w:r>
        <w:rPr>
          <w:rFonts w:ascii="仿宋_GB2312" w:eastAsia="仿宋_GB2312" w:hint="eastAsia"/>
          <w:sz w:val="32"/>
          <w:szCs w:val="32"/>
        </w:rPr>
        <w:t>增长41.</w:t>
      </w:r>
      <w:r w:rsidR="00B97B1B">
        <w:rPr>
          <w:rFonts w:ascii="仿宋_GB2312" w:eastAsia="仿宋_GB2312" w:hint="eastAsia"/>
          <w:sz w:val="32"/>
          <w:szCs w:val="32"/>
        </w:rPr>
        <w:t>51</w:t>
      </w:r>
      <w:r>
        <w:rPr>
          <w:rFonts w:ascii="仿宋_GB2312" w:eastAsia="仿宋_GB2312" w:hint="eastAsia"/>
          <w:sz w:val="32"/>
          <w:szCs w:val="32"/>
        </w:rPr>
        <w:t>%,</w:t>
      </w:r>
      <w:r w:rsidRPr="00226551">
        <w:rPr>
          <w:rFonts w:ascii="仿宋_GB2312" w:eastAsia="仿宋_GB2312" w:hint="eastAsia"/>
          <w:sz w:val="32"/>
          <w:szCs w:val="32"/>
        </w:rPr>
        <w:t>主要原因是：</w:t>
      </w:r>
      <w:r w:rsidR="00DF098E" w:rsidRPr="00DF098E">
        <w:rPr>
          <w:rFonts w:ascii="仿宋_GB2312" w:eastAsia="仿宋_GB2312" w:hint="eastAsia"/>
          <w:sz w:val="32"/>
          <w:szCs w:val="32"/>
        </w:rPr>
        <w:t>车辆老化，本年车辆维修费、燃油费增加</w:t>
      </w:r>
      <w:r w:rsidRPr="00226551">
        <w:rPr>
          <w:rFonts w:ascii="仿宋_GB2312" w:eastAsia="仿宋_GB2312" w:hint="eastAsia"/>
          <w:sz w:val="32"/>
          <w:szCs w:val="32"/>
        </w:rPr>
        <w:t>；公务接待费支出0.00万元，占0.00%，比上年减少0.37万元，</w:t>
      </w:r>
      <w:r>
        <w:rPr>
          <w:rFonts w:ascii="仿宋_GB2312" w:eastAsia="仿宋_GB2312" w:hint="eastAsia"/>
          <w:sz w:val="32"/>
          <w:szCs w:val="32"/>
        </w:rPr>
        <w:t>下降100.00%,</w:t>
      </w:r>
      <w:r w:rsidRPr="00226551">
        <w:rPr>
          <w:rFonts w:ascii="仿宋_GB2312" w:eastAsia="仿宋_GB2312" w:hint="eastAsia"/>
          <w:sz w:val="32"/>
          <w:szCs w:val="32"/>
        </w:rPr>
        <w:t>主要原因是：</w:t>
      </w:r>
      <w:r w:rsidR="009D4F9B" w:rsidRPr="009D4F9B">
        <w:rPr>
          <w:rFonts w:ascii="仿宋_GB2312" w:eastAsia="仿宋_GB2312" w:hint="eastAsia"/>
          <w:sz w:val="32"/>
          <w:szCs w:val="32"/>
        </w:rPr>
        <w:t>单位本年纪检监察巡视次数减少，公务接待次数减少，接待费用减少</w:t>
      </w:r>
      <w:r w:rsidRPr="00226551">
        <w:rPr>
          <w:rFonts w:ascii="仿宋_GB2312" w:eastAsia="仿宋_GB2312" w:hint="eastAsia"/>
          <w:sz w:val="32"/>
          <w:szCs w:val="32"/>
        </w:rPr>
        <w:t>。</w:t>
      </w:r>
    </w:p>
    <w:p w14:paraId="45E7F4C5" w14:textId="77777777" w:rsidR="004F1475" w:rsidRPr="00226551" w:rsidRDefault="0085417E" w:rsidP="00226551">
      <w:pPr>
        <w:ind w:firstLineChars="200" w:firstLine="640"/>
        <w:rPr>
          <w:rFonts w:ascii="仿宋_GB2312" w:eastAsia="仿宋_GB2312"/>
          <w:sz w:val="32"/>
          <w:szCs w:val="32"/>
        </w:rPr>
      </w:pPr>
      <w:r w:rsidRPr="00226551">
        <w:rPr>
          <w:rFonts w:ascii="仿宋_GB2312" w:eastAsia="仿宋_GB2312" w:hint="eastAsia"/>
          <w:sz w:val="32"/>
          <w:szCs w:val="32"/>
        </w:rPr>
        <w:t>具体情况如下：</w:t>
      </w:r>
    </w:p>
    <w:p w14:paraId="6EA5FAC9" w14:textId="4FB29A04" w:rsidR="004F1475" w:rsidRPr="00226551" w:rsidRDefault="0085417E" w:rsidP="00226551">
      <w:pPr>
        <w:ind w:firstLineChars="200" w:firstLine="640"/>
        <w:rPr>
          <w:rFonts w:ascii="仿宋_GB2312" w:eastAsia="仿宋_GB2312"/>
          <w:sz w:val="32"/>
          <w:szCs w:val="32"/>
        </w:rPr>
      </w:pPr>
      <w:r w:rsidRPr="00226551">
        <w:rPr>
          <w:rFonts w:ascii="仿宋_GB2312" w:eastAsia="仿宋_GB2312" w:hint="eastAsia"/>
          <w:sz w:val="32"/>
          <w:szCs w:val="32"/>
        </w:rPr>
        <w:t>因公出国（境）费支出0.00万元，开支内容包括</w:t>
      </w:r>
      <w:r w:rsidR="00226551">
        <w:rPr>
          <w:rFonts w:ascii="仿宋_GB2312" w:eastAsia="仿宋_GB2312" w:hint="eastAsia"/>
          <w:sz w:val="32"/>
          <w:szCs w:val="32"/>
        </w:rPr>
        <w:t>单位本年无此项经费</w:t>
      </w:r>
      <w:r w:rsidRPr="00226551">
        <w:rPr>
          <w:rFonts w:ascii="仿宋_GB2312" w:eastAsia="仿宋_GB2312" w:hint="eastAsia"/>
          <w:sz w:val="32"/>
          <w:szCs w:val="32"/>
        </w:rPr>
        <w:t>。单位全年安排的因公出国（境）团组0个，因公出国（境）0人次。</w:t>
      </w:r>
    </w:p>
    <w:p w14:paraId="7092ED53" w14:textId="07917267" w:rsidR="004F1475" w:rsidRDefault="0085417E" w:rsidP="00226551">
      <w:pPr>
        <w:ind w:firstLineChars="200" w:firstLine="640"/>
        <w:rPr>
          <w:rFonts w:ascii="仿宋_GB2312" w:eastAsia="仿宋_GB2312"/>
          <w:sz w:val="32"/>
          <w:szCs w:val="32"/>
        </w:rPr>
      </w:pPr>
      <w:r w:rsidRPr="00226551">
        <w:rPr>
          <w:rFonts w:ascii="仿宋_GB2312" w:eastAsia="仿宋_GB2312" w:hint="eastAsia"/>
          <w:sz w:val="32"/>
          <w:szCs w:val="32"/>
        </w:rPr>
        <w:t>公务用车购置及运行维护费1.50万元，其中：公务用车购置费0.00万元，公务用车运行维护费1.50万元。公务用车运行维护费开支内容包括</w:t>
      </w:r>
      <w:r w:rsidR="00DF098E" w:rsidRPr="00DF098E">
        <w:rPr>
          <w:rFonts w:ascii="仿宋_GB2312" w:eastAsia="仿宋_GB2312" w:hint="eastAsia"/>
          <w:sz w:val="32"/>
          <w:szCs w:val="32"/>
        </w:rPr>
        <w:t>公务用车维修维护费、燃油费、保险费、过路费等</w:t>
      </w:r>
      <w:r w:rsidRPr="00226551">
        <w:rPr>
          <w:rFonts w:ascii="仿宋_GB2312" w:eastAsia="仿宋_GB2312" w:hint="eastAsia"/>
          <w:sz w:val="32"/>
          <w:szCs w:val="32"/>
        </w:rPr>
        <w:t>。公务用车购置数0辆，公务用车保有量1辆。国有资产占用情况</w:t>
      </w:r>
      <w:r>
        <w:rPr>
          <w:rFonts w:ascii="仿宋_GB2312" w:eastAsia="仿宋_GB2312" w:hint="eastAsia"/>
          <w:sz w:val="32"/>
          <w:szCs w:val="32"/>
        </w:rPr>
        <w:t>中固定资产车辆</w:t>
      </w:r>
      <w:r w:rsidRPr="00226551">
        <w:rPr>
          <w:rFonts w:ascii="仿宋_GB2312" w:eastAsia="仿宋_GB2312" w:hint="eastAsia"/>
          <w:sz w:val="32"/>
          <w:szCs w:val="32"/>
        </w:rPr>
        <w:t>1辆，</w:t>
      </w:r>
      <w:r>
        <w:rPr>
          <w:rFonts w:ascii="仿宋_GB2312" w:eastAsia="仿宋_GB2312" w:hint="eastAsia"/>
          <w:sz w:val="32"/>
          <w:szCs w:val="32"/>
        </w:rPr>
        <w:t>与</w:t>
      </w:r>
      <w:r w:rsidRPr="00226551">
        <w:rPr>
          <w:rFonts w:ascii="仿宋_GB2312" w:eastAsia="仿宋_GB2312" w:hint="eastAsia"/>
          <w:sz w:val="32"/>
          <w:szCs w:val="32"/>
        </w:rPr>
        <w:t>公务用车</w:t>
      </w:r>
      <w:r>
        <w:rPr>
          <w:rFonts w:ascii="仿宋_GB2312" w:eastAsia="仿宋_GB2312" w:hint="eastAsia"/>
          <w:sz w:val="32"/>
          <w:szCs w:val="32"/>
        </w:rPr>
        <w:t>保有量差异</w:t>
      </w:r>
      <w:r w:rsidRPr="00226551">
        <w:rPr>
          <w:rFonts w:ascii="仿宋_GB2312" w:eastAsia="仿宋_GB2312" w:hint="eastAsia"/>
          <w:sz w:val="32"/>
          <w:szCs w:val="32"/>
        </w:rPr>
        <w:t>原因是：</w:t>
      </w:r>
      <w:r w:rsidR="009D4F9B" w:rsidRPr="009D4F9B">
        <w:rPr>
          <w:rFonts w:ascii="仿宋_GB2312" w:eastAsia="仿宋_GB2312" w:hint="eastAsia"/>
          <w:sz w:val="32"/>
          <w:szCs w:val="32"/>
        </w:rPr>
        <w:t>本单位固定资产车辆与公务用车保有量一致无差异</w:t>
      </w:r>
      <w:r w:rsidRPr="00226551">
        <w:rPr>
          <w:rFonts w:ascii="仿宋_GB2312" w:eastAsia="仿宋_GB2312" w:hint="eastAsia"/>
          <w:sz w:val="32"/>
          <w:szCs w:val="32"/>
        </w:rPr>
        <w:t>。</w:t>
      </w:r>
    </w:p>
    <w:p w14:paraId="4FA7702E" w14:textId="5E5341DF" w:rsidR="004F1475" w:rsidRPr="00226551" w:rsidRDefault="0085417E" w:rsidP="00226551">
      <w:pPr>
        <w:ind w:firstLineChars="200" w:firstLine="640"/>
        <w:rPr>
          <w:rFonts w:ascii="仿宋_GB2312" w:eastAsia="仿宋_GB2312"/>
          <w:sz w:val="32"/>
          <w:szCs w:val="32"/>
        </w:rPr>
      </w:pPr>
      <w:r w:rsidRPr="00226551">
        <w:rPr>
          <w:rFonts w:ascii="仿宋_GB2312" w:eastAsia="仿宋_GB2312" w:hint="eastAsia"/>
          <w:sz w:val="32"/>
          <w:szCs w:val="32"/>
        </w:rPr>
        <w:t>公务接待费0.00万元，开支内容包括</w:t>
      </w:r>
      <w:r w:rsidR="00226551">
        <w:rPr>
          <w:rFonts w:ascii="仿宋_GB2312" w:eastAsia="仿宋_GB2312" w:hint="eastAsia"/>
          <w:sz w:val="32"/>
          <w:szCs w:val="32"/>
        </w:rPr>
        <w:t>单位本年无此项</w:t>
      </w:r>
      <w:r w:rsidR="00226551">
        <w:rPr>
          <w:rFonts w:ascii="仿宋_GB2312" w:eastAsia="仿宋_GB2312" w:hint="eastAsia"/>
          <w:sz w:val="32"/>
          <w:szCs w:val="32"/>
        </w:rPr>
        <w:lastRenderedPageBreak/>
        <w:t>经费</w:t>
      </w:r>
      <w:r w:rsidRPr="00226551">
        <w:rPr>
          <w:rFonts w:ascii="仿宋_GB2312" w:eastAsia="仿宋_GB2312" w:hint="eastAsia"/>
          <w:sz w:val="32"/>
          <w:szCs w:val="32"/>
        </w:rPr>
        <w:t>。单位全年安排的国内公务接待0批次，0人次。</w:t>
      </w:r>
    </w:p>
    <w:p w14:paraId="65876542" w14:textId="098E2993" w:rsidR="004F1475" w:rsidRPr="00226551" w:rsidRDefault="0085417E" w:rsidP="00226551">
      <w:pPr>
        <w:ind w:firstLineChars="200" w:firstLine="640"/>
        <w:rPr>
          <w:rFonts w:ascii="仿宋_GB2312" w:eastAsia="仿宋_GB2312"/>
          <w:sz w:val="32"/>
          <w:szCs w:val="32"/>
        </w:rPr>
      </w:pPr>
      <w:r w:rsidRPr="00226551">
        <w:rPr>
          <w:rFonts w:ascii="仿宋_GB2312" w:eastAsia="仿宋_GB2312" w:hint="eastAsia"/>
          <w:sz w:val="32"/>
          <w:szCs w:val="32"/>
        </w:rPr>
        <w:t>与</w:t>
      </w:r>
      <w:r>
        <w:rPr>
          <w:rFonts w:ascii="仿宋_GB2312" w:eastAsia="仿宋_GB2312" w:hint="eastAsia"/>
          <w:sz w:val="32"/>
          <w:szCs w:val="32"/>
        </w:rPr>
        <w:t>全年</w:t>
      </w:r>
      <w:r w:rsidRPr="00226551">
        <w:rPr>
          <w:rFonts w:ascii="仿宋_GB2312" w:eastAsia="仿宋_GB2312" w:hint="eastAsia"/>
          <w:sz w:val="32"/>
          <w:szCs w:val="32"/>
        </w:rPr>
        <w:t>预算相比</w:t>
      </w:r>
      <w:r>
        <w:rPr>
          <w:rFonts w:ascii="仿宋_GB2312" w:eastAsia="仿宋_GB2312" w:hint="eastAsia"/>
          <w:sz w:val="32"/>
          <w:szCs w:val="32"/>
        </w:rPr>
        <w:t>,</w:t>
      </w:r>
      <w:r w:rsidRPr="00226551">
        <w:rPr>
          <w:rFonts w:ascii="仿宋_GB2312" w:eastAsia="仿宋_GB2312" w:hint="eastAsia"/>
          <w:sz w:val="32"/>
          <w:szCs w:val="32"/>
        </w:rPr>
        <w:t>财政拨款“三公”经费支出</w:t>
      </w:r>
      <w:r>
        <w:rPr>
          <w:rFonts w:ascii="仿宋_GB2312" w:eastAsia="仿宋_GB2312" w:hint="eastAsia"/>
          <w:sz w:val="32"/>
          <w:szCs w:val="32"/>
        </w:rPr>
        <w:t>全年</w:t>
      </w:r>
      <w:r w:rsidRPr="00226551">
        <w:rPr>
          <w:rFonts w:ascii="仿宋_GB2312" w:eastAsia="仿宋_GB2312" w:hint="eastAsia"/>
          <w:sz w:val="32"/>
          <w:szCs w:val="32"/>
        </w:rPr>
        <w:t>预算数1.50万元，决算数1.50万元，预决算差异率0.00%，主要原因是：</w:t>
      </w:r>
      <w:r w:rsidR="00DF098E" w:rsidRPr="00DF098E">
        <w:rPr>
          <w:rFonts w:ascii="仿宋_GB2312" w:eastAsia="仿宋_GB2312" w:hint="eastAsia"/>
          <w:sz w:val="32"/>
          <w:szCs w:val="32"/>
        </w:rPr>
        <w:t>严格按预算执行，预决算对比无差异</w:t>
      </w:r>
      <w:r w:rsidRPr="00226551">
        <w:rPr>
          <w:rFonts w:ascii="仿宋_GB2312" w:eastAsia="仿宋_GB2312" w:hint="eastAsia"/>
          <w:sz w:val="32"/>
          <w:szCs w:val="32"/>
        </w:rPr>
        <w:t>。其中：因公出国（境）费</w:t>
      </w:r>
      <w:r>
        <w:rPr>
          <w:rFonts w:ascii="仿宋_GB2312" w:eastAsia="仿宋_GB2312" w:hint="eastAsia"/>
          <w:sz w:val="32"/>
          <w:szCs w:val="32"/>
        </w:rPr>
        <w:t>全年预算数</w:t>
      </w:r>
      <w:r w:rsidRPr="00226551">
        <w:rPr>
          <w:rFonts w:ascii="仿宋_GB2312" w:eastAsia="仿宋_GB2312" w:hint="eastAsia"/>
          <w:sz w:val="32"/>
          <w:szCs w:val="32"/>
        </w:rPr>
        <w:t>0.00万元，决算数0.00万元，预决算差异率0.00%，主要原因是：</w:t>
      </w:r>
      <w:r w:rsidR="00226551">
        <w:rPr>
          <w:rFonts w:ascii="仿宋_GB2312" w:eastAsia="仿宋_GB2312" w:hint="eastAsia"/>
          <w:sz w:val="32"/>
          <w:szCs w:val="32"/>
        </w:rPr>
        <w:t>单位本年无此项经费</w:t>
      </w:r>
      <w:r w:rsidRPr="00226551">
        <w:rPr>
          <w:rFonts w:ascii="仿宋_GB2312" w:eastAsia="仿宋_GB2312" w:hint="eastAsia"/>
          <w:sz w:val="32"/>
          <w:szCs w:val="32"/>
        </w:rPr>
        <w:t>；公务用车购置费</w:t>
      </w:r>
      <w:r>
        <w:rPr>
          <w:rFonts w:ascii="仿宋_GB2312" w:eastAsia="仿宋_GB2312" w:hint="eastAsia"/>
          <w:sz w:val="32"/>
          <w:szCs w:val="32"/>
        </w:rPr>
        <w:t>全年</w:t>
      </w:r>
      <w:r w:rsidRPr="00226551">
        <w:rPr>
          <w:rFonts w:ascii="仿宋_GB2312" w:eastAsia="仿宋_GB2312" w:hint="eastAsia"/>
          <w:sz w:val="32"/>
          <w:szCs w:val="32"/>
        </w:rPr>
        <w:t>预算数0.00万元，决算数0.00万元，预决算差异率0.00%，主要原因是：</w:t>
      </w:r>
      <w:r w:rsidR="00226551">
        <w:rPr>
          <w:rFonts w:ascii="仿宋_GB2312" w:eastAsia="仿宋_GB2312" w:hint="eastAsia"/>
          <w:sz w:val="32"/>
          <w:szCs w:val="32"/>
        </w:rPr>
        <w:t>单位本年无此项经费</w:t>
      </w:r>
      <w:r w:rsidRPr="00226551">
        <w:rPr>
          <w:rFonts w:ascii="仿宋_GB2312" w:eastAsia="仿宋_GB2312" w:hint="eastAsia"/>
          <w:sz w:val="32"/>
          <w:szCs w:val="32"/>
        </w:rPr>
        <w:t>；公务用车运行费</w:t>
      </w:r>
      <w:r>
        <w:rPr>
          <w:rFonts w:ascii="仿宋_GB2312" w:eastAsia="仿宋_GB2312" w:hint="eastAsia"/>
          <w:sz w:val="32"/>
          <w:szCs w:val="32"/>
        </w:rPr>
        <w:t>全年</w:t>
      </w:r>
      <w:r w:rsidRPr="00226551">
        <w:rPr>
          <w:rFonts w:ascii="仿宋_GB2312" w:eastAsia="仿宋_GB2312" w:hint="eastAsia"/>
          <w:sz w:val="32"/>
          <w:szCs w:val="32"/>
        </w:rPr>
        <w:t>预算数1.50万元，决算数1.50万元，预决算差异率0.00%，主要原因是：</w:t>
      </w:r>
      <w:r w:rsidR="00DF098E" w:rsidRPr="00DF098E">
        <w:rPr>
          <w:rFonts w:ascii="仿宋_GB2312" w:eastAsia="仿宋_GB2312" w:hint="eastAsia"/>
          <w:sz w:val="32"/>
          <w:szCs w:val="32"/>
        </w:rPr>
        <w:t>严格按预算执行，预决算对比无差异</w:t>
      </w:r>
      <w:r w:rsidRPr="00226551">
        <w:rPr>
          <w:rFonts w:ascii="仿宋_GB2312" w:eastAsia="仿宋_GB2312" w:hint="eastAsia"/>
          <w:sz w:val="32"/>
          <w:szCs w:val="32"/>
        </w:rPr>
        <w:t>；公务接待费</w:t>
      </w:r>
      <w:r>
        <w:rPr>
          <w:rFonts w:ascii="仿宋_GB2312" w:eastAsia="仿宋_GB2312" w:hint="eastAsia"/>
          <w:sz w:val="32"/>
          <w:szCs w:val="32"/>
        </w:rPr>
        <w:t>全年</w:t>
      </w:r>
      <w:r w:rsidRPr="00226551">
        <w:rPr>
          <w:rFonts w:ascii="仿宋_GB2312" w:eastAsia="仿宋_GB2312" w:hint="eastAsia"/>
          <w:sz w:val="32"/>
          <w:szCs w:val="32"/>
        </w:rPr>
        <w:t>预算数0.00万元，决算数0.00万元，预决算差异率0.00%，主要原因是：</w:t>
      </w:r>
      <w:r w:rsidR="00226551">
        <w:rPr>
          <w:rFonts w:ascii="仿宋_GB2312" w:eastAsia="仿宋_GB2312" w:hint="eastAsia"/>
          <w:sz w:val="32"/>
          <w:szCs w:val="32"/>
        </w:rPr>
        <w:t>单位本年无此项经费</w:t>
      </w:r>
      <w:r w:rsidRPr="00226551">
        <w:rPr>
          <w:rFonts w:ascii="仿宋_GB2312" w:eastAsia="仿宋_GB2312" w:hint="eastAsia"/>
          <w:sz w:val="32"/>
          <w:szCs w:val="32"/>
        </w:rPr>
        <w:t>。</w:t>
      </w:r>
    </w:p>
    <w:p w14:paraId="164478EF" w14:textId="77777777" w:rsidR="004F1475" w:rsidRDefault="0085417E">
      <w:pPr>
        <w:ind w:firstLineChars="200" w:firstLine="640"/>
        <w:jc w:val="left"/>
        <w:outlineLvl w:val="1"/>
        <w:rPr>
          <w:rFonts w:ascii="黑体" w:eastAsia="黑体" w:hAnsi="黑体" w:cs="宋体" w:hint="eastAsia"/>
          <w:bCs/>
          <w:kern w:val="0"/>
          <w:sz w:val="32"/>
          <w:szCs w:val="32"/>
        </w:rPr>
      </w:pPr>
      <w:bookmarkStart w:id="18" w:name="_Toc5810"/>
      <w:bookmarkStart w:id="19" w:name="_Toc7927"/>
      <w:r>
        <w:rPr>
          <w:rFonts w:ascii="黑体" w:eastAsia="黑体" w:hAnsi="黑体" w:cs="宋体" w:hint="eastAsia"/>
          <w:bCs/>
          <w:kern w:val="0"/>
          <w:sz w:val="32"/>
          <w:szCs w:val="32"/>
        </w:rPr>
        <w:t>八、政府性基金预算财政拨款收入支出决算情况说明</w:t>
      </w:r>
      <w:bookmarkEnd w:id="18"/>
      <w:bookmarkEnd w:id="19"/>
    </w:p>
    <w:p w14:paraId="4170B336" w14:textId="77777777" w:rsidR="004F1475" w:rsidRDefault="0085417E" w:rsidP="00226551">
      <w:pPr>
        <w:ind w:firstLineChars="200" w:firstLine="640"/>
        <w:rPr>
          <w:rFonts w:ascii="仿宋_GB2312" w:eastAsia="仿宋_GB2312"/>
          <w:sz w:val="32"/>
          <w:szCs w:val="32"/>
        </w:rPr>
      </w:pPr>
      <w:r>
        <w:rPr>
          <w:rFonts w:ascii="仿宋_GB2312" w:eastAsia="仿宋_GB2312" w:hint="eastAsia"/>
          <w:sz w:val="32"/>
          <w:szCs w:val="32"/>
        </w:rPr>
        <w:t>我单位本年度无政府性基金预算财政拨款收入、支出及结转和结余，政府性基金预算财政拨款收入支出决算表为空表。</w:t>
      </w:r>
    </w:p>
    <w:p w14:paraId="5B3AFCA5" w14:textId="77777777" w:rsidR="004F1475" w:rsidRDefault="0085417E">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九、国有资本经营预算财政拨款收入支出决算情况说明</w:t>
      </w:r>
    </w:p>
    <w:p w14:paraId="41577B47" w14:textId="77777777" w:rsidR="004F1475" w:rsidRDefault="0085417E" w:rsidP="00226551">
      <w:pPr>
        <w:ind w:firstLineChars="200" w:firstLine="640"/>
        <w:rPr>
          <w:rFonts w:ascii="仿宋_GB2312" w:eastAsia="仿宋_GB2312"/>
          <w:sz w:val="32"/>
          <w:szCs w:val="32"/>
        </w:rPr>
      </w:pPr>
      <w:r>
        <w:rPr>
          <w:rFonts w:ascii="仿宋_GB2312" w:eastAsia="仿宋_GB2312" w:hint="eastAsia"/>
          <w:sz w:val="32"/>
          <w:szCs w:val="32"/>
        </w:rPr>
        <w:t>我单位本年度无国有资本经营预算财政拨款收入、支出及结转和结余，国有资本经营预算财政拨款收入支出决算表为空表。</w:t>
      </w:r>
    </w:p>
    <w:p w14:paraId="482BA196" w14:textId="77777777" w:rsidR="004F1475" w:rsidRDefault="0085417E">
      <w:pPr>
        <w:ind w:firstLineChars="200" w:firstLine="640"/>
        <w:jc w:val="left"/>
        <w:outlineLvl w:val="1"/>
        <w:rPr>
          <w:rFonts w:ascii="黑体" w:eastAsia="黑体" w:hAnsi="黑体" w:cs="宋体" w:hint="eastAsia"/>
          <w:bCs/>
          <w:kern w:val="0"/>
          <w:sz w:val="32"/>
          <w:szCs w:val="32"/>
        </w:rPr>
      </w:pPr>
      <w:bookmarkStart w:id="20" w:name="_Toc7314"/>
      <w:bookmarkStart w:id="21" w:name="_Toc1235"/>
      <w:r>
        <w:rPr>
          <w:rFonts w:ascii="黑体" w:eastAsia="黑体" w:hAnsi="黑体" w:cs="宋体" w:hint="eastAsia"/>
          <w:bCs/>
          <w:kern w:val="0"/>
          <w:sz w:val="32"/>
          <w:szCs w:val="32"/>
        </w:rPr>
        <w:t>十、其他重要事项的情况说明</w:t>
      </w:r>
      <w:bookmarkEnd w:id="20"/>
      <w:bookmarkEnd w:id="21"/>
    </w:p>
    <w:p w14:paraId="4CE2C185" w14:textId="77777777" w:rsidR="004F1475" w:rsidRDefault="0085417E">
      <w:pPr>
        <w:ind w:firstLineChars="200" w:firstLine="640"/>
        <w:jc w:val="left"/>
        <w:outlineLvl w:val="2"/>
        <w:rPr>
          <w:rFonts w:ascii="黑体" w:eastAsia="黑体" w:hAnsi="黑体" w:hint="eastAsia"/>
          <w:sz w:val="32"/>
          <w:szCs w:val="32"/>
        </w:rPr>
      </w:pPr>
      <w:bookmarkStart w:id="22" w:name="_Toc13105"/>
      <w:bookmarkStart w:id="23" w:name="_Toc14519"/>
      <w:r>
        <w:rPr>
          <w:rFonts w:ascii="黑体" w:eastAsia="黑体" w:hAnsi="黑体" w:hint="eastAsia"/>
          <w:sz w:val="32"/>
          <w:szCs w:val="32"/>
        </w:rPr>
        <w:lastRenderedPageBreak/>
        <w:t>（一）机关运行经费支出情况</w:t>
      </w:r>
      <w:bookmarkEnd w:id="22"/>
      <w:bookmarkEnd w:id="23"/>
    </w:p>
    <w:p w14:paraId="3226F6D7" w14:textId="71A6F0A8" w:rsidR="004F1475" w:rsidRPr="00226551" w:rsidRDefault="0085417E" w:rsidP="00226551">
      <w:pPr>
        <w:ind w:firstLineChars="200" w:firstLine="640"/>
        <w:rPr>
          <w:rFonts w:ascii="仿宋_GB2312" w:eastAsia="仿宋_GB2312"/>
          <w:sz w:val="32"/>
          <w:szCs w:val="32"/>
        </w:rPr>
      </w:pPr>
      <w:bookmarkStart w:id="24" w:name="_Toc227"/>
      <w:bookmarkStart w:id="25" w:name="_Toc26704"/>
      <w:r w:rsidRPr="00226551">
        <w:rPr>
          <w:rFonts w:ascii="仿宋_GB2312" w:eastAsia="仿宋_GB2312" w:hint="eastAsia"/>
          <w:sz w:val="32"/>
          <w:szCs w:val="32"/>
        </w:rPr>
        <w:t>2023年度木垒哈萨克自治县水政监察大队（行政单位和参照公务员法管理事业单位）机关运行经费支出547.88万元，比上年增加531.93万元，增长3</w:t>
      </w:r>
      <w:r w:rsidR="00226551">
        <w:rPr>
          <w:rFonts w:ascii="仿宋_GB2312" w:eastAsia="仿宋_GB2312" w:hint="eastAsia"/>
          <w:sz w:val="32"/>
          <w:szCs w:val="32"/>
        </w:rPr>
        <w:t>,</w:t>
      </w:r>
      <w:r w:rsidRPr="00226551">
        <w:rPr>
          <w:rFonts w:ascii="仿宋_GB2312" w:eastAsia="仿宋_GB2312" w:hint="eastAsia"/>
          <w:sz w:val="32"/>
          <w:szCs w:val="32"/>
        </w:rPr>
        <w:t>33</w:t>
      </w:r>
      <w:r w:rsidR="00B97B1B">
        <w:rPr>
          <w:rFonts w:ascii="仿宋_GB2312" w:eastAsia="仿宋_GB2312" w:hint="eastAsia"/>
          <w:sz w:val="32"/>
          <w:szCs w:val="32"/>
        </w:rPr>
        <w:t>4</w:t>
      </w:r>
      <w:r w:rsidRPr="00226551">
        <w:rPr>
          <w:rFonts w:ascii="仿宋_GB2312" w:eastAsia="仿宋_GB2312" w:hint="eastAsia"/>
          <w:sz w:val="32"/>
          <w:szCs w:val="32"/>
        </w:rPr>
        <w:t>.</w:t>
      </w:r>
      <w:r w:rsidR="00B97B1B">
        <w:rPr>
          <w:rFonts w:ascii="仿宋_GB2312" w:eastAsia="仿宋_GB2312" w:hint="eastAsia"/>
          <w:sz w:val="32"/>
          <w:szCs w:val="32"/>
        </w:rPr>
        <w:t>9</w:t>
      </w:r>
      <w:r w:rsidRPr="00226551">
        <w:rPr>
          <w:rFonts w:ascii="仿宋_GB2312" w:eastAsia="仿宋_GB2312" w:hint="eastAsia"/>
          <w:sz w:val="32"/>
          <w:szCs w:val="32"/>
        </w:rPr>
        <w:t>8%，主要原因是：</w:t>
      </w:r>
      <w:r w:rsidR="00DF098E">
        <w:rPr>
          <w:rFonts w:ascii="仿宋_GB2312" w:eastAsia="仿宋_GB2312" w:hint="eastAsia"/>
          <w:sz w:val="32"/>
          <w:szCs w:val="32"/>
        </w:rPr>
        <w:t>单位本年办公费、劳务费、公务用车运行维护费增加</w:t>
      </w:r>
      <w:r w:rsidRPr="00226551">
        <w:rPr>
          <w:rFonts w:ascii="仿宋_GB2312" w:eastAsia="仿宋_GB2312" w:hint="eastAsia"/>
          <w:sz w:val="32"/>
          <w:szCs w:val="32"/>
        </w:rPr>
        <w:t>。</w:t>
      </w:r>
    </w:p>
    <w:p w14:paraId="1BD862AF" w14:textId="77777777" w:rsidR="004F1475" w:rsidRDefault="0085417E">
      <w:pPr>
        <w:ind w:firstLineChars="200" w:firstLine="640"/>
        <w:jc w:val="left"/>
        <w:rPr>
          <w:rFonts w:eastAsia="黑体"/>
          <w:sz w:val="32"/>
          <w:szCs w:val="30"/>
          <w:lang w:val="zh-CN"/>
        </w:rPr>
      </w:pPr>
      <w:r>
        <w:rPr>
          <w:rFonts w:eastAsia="黑体" w:hint="eastAsia"/>
          <w:sz w:val="32"/>
          <w:szCs w:val="30"/>
          <w:lang w:val="zh-CN"/>
        </w:rPr>
        <w:t>（二）政府采购情况</w:t>
      </w:r>
      <w:bookmarkEnd w:id="24"/>
      <w:bookmarkEnd w:id="25"/>
    </w:p>
    <w:p w14:paraId="574E9F7A" w14:textId="77777777" w:rsidR="004F1475" w:rsidRPr="00226551" w:rsidRDefault="0085417E" w:rsidP="00226551">
      <w:pPr>
        <w:ind w:firstLineChars="200" w:firstLine="640"/>
        <w:rPr>
          <w:rFonts w:ascii="仿宋_GB2312" w:eastAsia="仿宋_GB2312"/>
          <w:sz w:val="32"/>
          <w:szCs w:val="32"/>
        </w:rPr>
      </w:pPr>
      <w:r w:rsidRPr="00226551">
        <w:rPr>
          <w:rFonts w:ascii="仿宋_GB2312" w:eastAsia="仿宋_GB2312" w:hint="eastAsia"/>
          <w:sz w:val="32"/>
          <w:szCs w:val="32"/>
        </w:rPr>
        <w:t>2023年度政府采购支出总额547.88万元，其中：政府采购货物支出0.41万元、政府采购工程支出0.00万元、政府采购服务支出547.47万元。</w:t>
      </w:r>
    </w:p>
    <w:p w14:paraId="7E48E53B" w14:textId="77777777" w:rsidR="004F1475" w:rsidRPr="00226551" w:rsidRDefault="0085417E" w:rsidP="00226551">
      <w:pPr>
        <w:ind w:firstLineChars="200" w:firstLine="640"/>
        <w:rPr>
          <w:rFonts w:ascii="仿宋_GB2312" w:eastAsia="仿宋_GB2312"/>
          <w:sz w:val="32"/>
          <w:szCs w:val="32"/>
        </w:rPr>
      </w:pPr>
      <w:r w:rsidRPr="00226551">
        <w:rPr>
          <w:rFonts w:ascii="仿宋_GB2312" w:eastAsia="仿宋_GB2312" w:hint="eastAsia"/>
          <w:sz w:val="32"/>
          <w:szCs w:val="32"/>
        </w:rPr>
        <w:t>授予中小企业合同金额547.88万元，占政府采购支出总额的100.00</w:t>
      </w:r>
      <w:r w:rsidRPr="00226551">
        <w:rPr>
          <w:rFonts w:ascii="仿宋_GB2312" w:eastAsia="仿宋_GB2312"/>
          <w:sz w:val="32"/>
          <w:szCs w:val="32"/>
        </w:rPr>
        <w:t>%</w:t>
      </w:r>
      <w:r w:rsidRPr="00226551">
        <w:rPr>
          <w:rFonts w:ascii="仿宋_GB2312" w:eastAsia="仿宋_GB2312" w:hint="eastAsia"/>
          <w:sz w:val="32"/>
          <w:szCs w:val="32"/>
        </w:rPr>
        <w:t>，其中：授予小微企业合同金额547.88万元，占政府采购支出总额的100.00</w:t>
      </w:r>
      <w:r w:rsidRPr="00226551">
        <w:rPr>
          <w:rFonts w:ascii="仿宋_GB2312" w:eastAsia="仿宋_GB2312"/>
          <w:sz w:val="32"/>
          <w:szCs w:val="32"/>
        </w:rPr>
        <w:t>%</w:t>
      </w:r>
      <w:r w:rsidRPr="00226551">
        <w:rPr>
          <w:rFonts w:ascii="仿宋_GB2312" w:eastAsia="仿宋_GB2312" w:hint="eastAsia"/>
          <w:sz w:val="32"/>
          <w:szCs w:val="32"/>
        </w:rPr>
        <w:t>。</w:t>
      </w:r>
    </w:p>
    <w:p w14:paraId="4D8F0770" w14:textId="77777777" w:rsidR="004F1475" w:rsidRDefault="0085417E">
      <w:pPr>
        <w:ind w:firstLineChars="200" w:firstLine="640"/>
        <w:jc w:val="left"/>
        <w:rPr>
          <w:rFonts w:eastAsia="黑体"/>
          <w:sz w:val="32"/>
          <w:szCs w:val="30"/>
          <w:lang w:val="zh-CN"/>
        </w:rPr>
      </w:pPr>
      <w:bookmarkStart w:id="26" w:name="_Toc8391"/>
      <w:bookmarkStart w:id="27" w:name="_Toc4591"/>
      <w:r>
        <w:rPr>
          <w:rFonts w:eastAsia="黑体" w:hint="eastAsia"/>
          <w:sz w:val="32"/>
          <w:szCs w:val="30"/>
          <w:lang w:val="zh-CN"/>
        </w:rPr>
        <w:t>（三）国有资产占用情况说明</w:t>
      </w:r>
      <w:bookmarkEnd w:id="26"/>
      <w:bookmarkEnd w:id="27"/>
    </w:p>
    <w:p w14:paraId="031D2909" w14:textId="5D946BE5" w:rsidR="004F1475" w:rsidRPr="00226551" w:rsidRDefault="0085417E" w:rsidP="00226551">
      <w:pPr>
        <w:ind w:firstLineChars="200" w:firstLine="640"/>
        <w:rPr>
          <w:rFonts w:ascii="仿宋_GB2312" w:eastAsia="仿宋_GB2312"/>
          <w:sz w:val="32"/>
          <w:szCs w:val="32"/>
        </w:rPr>
      </w:pPr>
      <w:r w:rsidRPr="00226551">
        <w:rPr>
          <w:rFonts w:ascii="仿宋_GB2312" w:eastAsia="仿宋_GB2312" w:hint="eastAsia"/>
          <w:sz w:val="32"/>
          <w:szCs w:val="32"/>
        </w:rPr>
        <w:t>截至2023年12月31日，固定资产原值79.86万元，房屋0.0</w:t>
      </w:r>
      <w:r w:rsidR="00226551">
        <w:rPr>
          <w:rFonts w:ascii="仿宋_GB2312" w:eastAsia="仿宋_GB2312" w:hint="eastAsia"/>
          <w:sz w:val="32"/>
          <w:szCs w:val="32"/>
        </w:rPr>
        <w:t>0</w:t>
      </w:r>
      <w:r w:rsidRPr="00226551">
        <w:rPr>
          <w:rFonts w:ascii="仿宋_GB2312" w:eastAsia="仿宋_GB2312" w:hint="eastAsia"/>
          <w:sz w:val="32"/>
          <w:szCs w:val="32"/>
        </w:rPr>
        <w:t>平方米，价值0.00万元。车辆1辆，价值14.24万元，其中：副部（省）级及以上领导用车0辆、主要负责人用车0辆、机要通信用车0辆、应急保障用车0辆、执法执勤用车0辆、特种专业技术用车0辆、离退休干部服务用车0辆、其他用车1辆，其他用车主要是：</w:t>
      </w:r>
      <w:r w:rsidR="000D631F">
        <w:rPr>
          <w:rFonts w:ascii="仿宋_GB2312" w:eastAsia="仿宋_GB2312" w:hint="eastAsia"/>
          <w:sz w:val="32"/>
          <w:szCs w:val="32"/>
        </w:rPr>
        <w:t>单位</w:t>
      </w:r>
      <w:r w:rsidR="00226551">
        <w:rPr>
          <w:rFonts w:ascii="仿宋_GB2312" w:eastAsia="仿宋_GB2312" w:hint="eastAsia"/>
          <w:sz w:val="32"/>
          <w:szCs w:val="32"/>
        </w:rPr>
        <w:t>业务用车</w:t>
      </w:r>
      <w:r w:rsidRPr="00226551">
        <w:rPr>
          <w:rFonts w:ascii="仿宋_GB2312" w:eastAsia="仿宋_GB2312" w:hint="eastAsia"/>
          <w:sz w:val="32"/>
          <w:szCs w:val="32"/>
        </w:rPr>
        <w:t>；单价100万元（含）以上设备（不含车辆）0台（套）。</w:t>
      </w:r>
    </w:p>
    <w:p w14:paraId="10BBED7A" w14:textId="77777777" w:rsidR="004F1475" w:rsidRDefault="0085417E">
      <w:pPr>
        <w:ind w:firstLineChars="200" w:firstLine="640"/>
        <w:jc w:val="left"/>
        <w:outlineLvl w:val="1"/>
        <w:rPr>
          <w:rFonts w:ascii="黑体" w:eastAsia="黑体" w:hAnsi="黑体" w:cs="宋体" w:hint="eastAsia"/>
          <w:bCs/>
          <w:kern w:val="0"/>
          <w:sz w:val="32"/>
          <w:szCs w:val="32"/>
        </w:rPr>
      </w:pPr>
      <w:bookmarkStart w:id="28" w:name="_Toc11283"/>
      <w:bookmarkStart w:id="29" w:name="_Toc435"/>
      <w:r>
        <w:rPr>
          <w:rFonts w:ascii="黑体" w:eastAsia="黑体" w:hAnsi="黑体" w:cs="宋体" w:hint="eastAsia"/>
          <w:bCs/>
          <w:kern w:val="0"/>
          <w:sz w:val="32"/>
          <w:szCs w:val="32"/>
        </w:rPr>
        <w:t>十一、预算绩效的情况说明</w:t>
      </w:r>
      <w:bookmarkEnd w:id="28"/>
      <w:bookmarkEnd w:id="29"/>
    </w:p>
    <w:p w14:paraId="1492256F" w14:textId="1B34A9F9" w:rsidR="004F1475" w:rsidRDefault="0085417E" w:rsidP="00226551">
      <w:pPr>
        <w:ind w:firstLineChars="200" w:firstLine="640"/>
        <w:rPr>
          <w:rFonts w:ascii="仿宋_GB2312" w:eastAsia="仿宋_GB2312"/>
          <w:sz w:val="32"/>
          <w:szCs w:val="32"/>
        </w:rPr>
      </w:pPr>
      <w:r>
        <w:rPr>
          <w:rFonts w:ascii="仿宋_GB2312" w:eastAsia="仿宋_GB2312" w:hint="eastAsia"/>
          <w:sz w:val="32"/>
          <w:szCs w:val="32"/>
        </w:rPr>
        <w:t>根据预算绩效管理要求，我单位2023年度</w:t>
      </w:r>
      <w:r>
        <w:rPr>
          <w:rFonts w:ascii="仿宋_GB2312" w:eastAsia="仿宋_GB2312" w:hAnsi="仿宋_GB2312" w:cs="仿宋_GB2312" w:hint="eastAsia"/>
          <w:kern w:val="0"/>
          <w:sz w:val="32"/>
          <w:szCs w:val="32"/>
        </w:rPr>
        <w:t>预算绩效管</w:t>
      </w:r>
      <w:r>
        <w:rPr>
          <w:rFonts w:ascii="仿宋_GB2312" w:eastAsia="仿宋_GB2312" w:hAnsi="仿宋_GB2312" w:cs="仿宋_GB2312" w:hint="eastAsia"/>
          <w:kern w:val="0"/>
          <w:sz w:val="32"/>
          <w:szCs w:val="32"/>
        </w:rPr>
        <w:lastRenderedPageBreak/>
        <w:t>理整体支出绩效自评表</w:t>
      </w:r>
      <w:r>
        <w:rPr>
          <w:rFonts w:ascii="仿宋_GB2312" w:eastAsia="仿宋_GB2312" w:hint="eastAsia"/>
          <w:sz w:val="32"/>
          <w:szCs w:val="32"/>
        </w:rPr>
        <w:t>1</w:t>
      </w:r>
      <w:r>
        <w:rPr>
          <w:rFonts w:ascii="仿宋_GB2312" w:eastAsia="仿宋_GB2312" w:hAnsi="仿宋_GB2312" w:cs="仿宋_GB2312" w:hint="eastAsia"/>
          <w:kern w:val="0"/>
          <w:sz w:val="32"/>
          <w:szCs w:val="32"/>
        </w:rPr>
        <w:t>个，全年</w:t>
      </w:r>
      <w:r>
        <w:rPr>
          <w:rFonts w:ascii="仿宋_GB2312" w:eastAsia="仿宋_GB2312" w:hint="eastAsia"/>
          <w:sz w:val="32"/>
          <w:szCs w:val="32"/>
        </w:rPr>
        <w:t>预算总额</w:t>
      </w:r>
      <w:r w:rsidR="00226551">
        <w:rPr>
          <w:rFonts w:ascii="仿宋_GB2312" w:eastAsia="仿宋_GB2312" w:hint="eastAsia"/>
          <w:sz w:val="32"/>
          <w:szCs w:val="32"/>
        </w:rPr>
        <w:t>674.47</w:t>
      </w:r>
      <w:r>
        <w:rPr>
          <w:rFonts w:ascii="仿宋_GB2312" w:eastAsia="仿宋_GB2312" w:hint="eastAsia"/>
          <w:sz w:val="32"/>
          <w:szCs w:val="32"/>
        </w:rPr>
        <w:t>万元，实际执行总额</w:t>
      </w:r>
      <w:r w:rsidR="00226551">
        <w:rPr>
          <w:rFonts w:ascii="仿宋_GB2312" w:eastAsia="仿宋_GB2312" w:hint="eastAsia"/>
          <w:sz w:val="32"/>
          <w:szCs w:val="32"/>
        </w:rPr>
        <w:t>674.47</w:t>
      </w:r>
      <w:r>
        <w:rPr>
          <w:rFonts w:ascii="仿宋_GB2312" w:eastAsia="仿宋_GB2312" w:hint="eastAsia"/>
          <w:sz w:val="32"/>
          <w:szCs w:val="32"/>
        </w:rPr>
        <w:t>万元</w:t>
      </w:r>
      <w:r>
        <w:rPr>
          <w:rFonts w:ascii="仿宋_GB2312" w:eastAsia="仿宋_GB2312" w:hAnsi="仿宋_GB2312" w:cs="仿宋_GB2312" w:hint="eastAsia"/>
          <w:kern w:val="0"/>
          <w:sz w:val="32"/>
          <w:szCs w:val="32"/>
        </w:rPr>
        <w:t>；</w:t>
      </w:r>
      <w:r>
        <w:rPr>
          <w:rFonts w:ascii="仿宋_GB2312" w:eastAsia="仿宋_GB2312" w:hint="eastAsia"/>
          <w:sz w:val="32"/>
          <w:szCs w:val="32"/>
        </w:rPr>
        <w:t>预算绩效评价项目</w:t>
      </w:r>
      <w:r w:rsidR="00226551">
        <w:rPr>
          <w:rFonts w:ascii="仿宋_GB2312" w:eastAsia="仿宋_GB2312" w:hint="eastAsia"/>
          <w:sz w:val="32"/>
          <w:szCs w:val="32"/>
        </w:rPr>
        <w:t>2</w:t>
      </w:r>
      <w:r>
        <w:rPr>
          <w:rFonts w:ascii="仿宋_GB2312" w:eastAsia="仿宋_GB2312" w:hint="eastAsia"/>
          <w:sz w:val="32"/>
          <w:szCs w:val="32"/>
        </w:rPr>
        <w:t>个，全年预算数</w:t>
      </w:r>
      <w:r w:rsidR="00226551">
        <w:rPr>
          <w:rFonts w:ascii="仿宋_GB2312" w:eastAsia="仿宋_GB2312" w:hint="eastAsia"/>
          <w:sz w:val="32"/>
          <w:szCs w:val="32"/>
        </w:rPr>
        <w:t>98.76</w:t>
      </w:r>
      <w:r>
        <w:rPr>
          <w:rFonts w:ascii="仿宋_GB2312" w:eastAsia="仿宋_GB2312" w:hint="eastAsia"/>
          <w:sz w:val="32"/>
          <w:szCs w:val="32"/>
        </w:rPr>
        <w:t>万元，全年执行数</w:t>
      </w:r>
      <w:r w:rsidR="00226551">
        <w:rPr>
          <w:rFonts w:ascii="仿宋_GB2312" w:eastAsia="仿宋_GB2312" w:hint="eastAsia"/>
          <w:sz w:val="32"/>
          <w:szCs w:val="32"/>
        </w:rPr>
        <w:t>98.76</w:t>
      </w:r>
      <w:r>
        <w:rPr>
          <w:rFonts w:ascii="仿宋_GB2312" w:eastAsia="仿宋_GB2312" w:hint="eastAsia"/>
          <w:sz w:val="32"/>
          <w:szCs w:val="32"/>
        </w:rPr>
        <w:t>万元。</w:t>
      </w:r>
      <w:r w:rsidR="00DF098E" w:rsidRPr="00DF098E">
        <w:rPr>
          <w:rFonts w:ascii="仿宋_GB2312" w:eastAsia="仿宋_GB2312" w:hint="eastAsia"/>
          <w:sz w:val="32"/>
          <w:szCs w:val="32"/>
        </w:rPr>
        <w:t>预算绩效管理取得的成效：一是强化预算资金管理</w:t>
      </w:r>
      <w:r w:rsidR="002B4469">
        <w:rPr>
          <w:rFonts w:ascii="仿宋_GB2312" w:eastAsia="仿宋_GB2312" w:hint="eastAsia"/>
          <w:sz w:val="32"/>
          <w:szCs w:val="32"/>
        </w:rPr>
        <w:t>,</w:t>
      </w:r>
      <w:r w:rsidR="00DF098E" w:rsidRPr="00DF098E">
        <w:rPr>
          <w:rFonts w:ascii="仿宋_GB2312" w:eastAsia="仿宋_GB2312" w:hint="eastAsia"/>
          <w:sz w:val="32"/>
          <w:szCs w:val="32"/>
        </w:rPr>
        <w:t>做好群众服务工作，保障社会大局稳定；二是加强绩效考评，推动预算绩效动态管理</w:t>
      </w:r>
      <w:r w:rsidR="002B4469">
        <w:rPr>
          <w:rFonts w:ascii="仿宋_GB2312" w:eastAsia="仿宋_GB2312" w:hint="eastAsia"/>
          <w:sz w:val="32"/>
          <w:szCs w:val="32"/>
        </w:rPr>
        <w:t>,</w:t>
      </w:r>
      <w:r w:rsidR="00DF098E" w:rsidRPr="00DF098E">
        <w:rPr>
          <w:rFonts w:ascii="仿宋_GB2312" w:eastAsia="仿宋_GB2312" w:hint="eastAsia"/>
          <w:sz w:val="32"/>
          <w:szCs w:val="32"/>
        </w:rPr>
        <w:t>促进统筹规划和综合协调，提升人居环境质量</w:t>
      </w:r>
      <w:r w:rsidR="002B4469">
        <w:rPr>
          <w:rFonts w:ascii="仿宋_GB2312" w:eastAsia="仿宋_GB2312" w:hint="eastAsia"/>
          <w:sz w:val="32"/>
          <w:szCs w:val="32"/>
        </w:rPr>
        <w:t>,</w:t>
      </w:r>
      <w:r w:rsidR="00DF098E" w:rsidRPr="00DF098E">
        <w:rPr>
          <w:rFonts w:ascii="仿宋_GB2312" w:eastAsia="仿宋_GB2312" w:hint="eastAsia"/>
          <w:sz w:val="32"/>
          <w:szCs w:val="32"/>
        </w:rPr>
        <w:t>提升群众人居环境。发现的问题及原因：一是预算管理意识薄弱，部门职能不明确，个别工作分工不清晰；二是项目实施部门对预算绩效管理参与度低。下一步改进措施：一是提高相关人员与预算管理重要性认识；二是加强项目实施部门绩效管理的参与，提高部门整体支出绩效目标设定的合理性，重视部门整体支出绩效评价中的问题总结</w:t>
      </w:r>
      <w:r w:rsidR="00DF098E">
        <w:rPr>
          <w:rFonts w:ascii="仿宋_GB2312" w:eastAsia="仿宋_GB2312" w:hint="eastAsia"/>
          <w:sz w:val="32"/>
          <w:szCs w:val="32"/>
        </w:rPr>
        <w:t>。</w:t>
      </w:r>
      <w:r>
        <w:rPr>
          <w:rFonts w:ascii="仿宋_GB2312" w:eastAsia="仿宋_GB2312" w:hint="eastAsia"/>
          <w:sz w:val="32"/>
          <w:szCs w:val="32"/>
        </w:rPr>
        <w:t>具体项目自评情况附绩效自评表及自评报告。</w:t>
      </w:r>
    </w:p>
    <w:tbl>
      <w:tblPr>
        <w:tblW w:w="0" w:type="auto"/>
        <w:tblLayout w:type="fixed"/>
        <w:tblLook w:val="04A0" w:firstRow="1" w:lastRow="0" w:firstColumn="1" w:lastColumn="0" w:noHBand="0" w:noVBand="1"/>
      </w:tblPr>
      <w:tblGrid>
        <w:gridCol w:w="1411"/>
        <w:gridCol w:w="813"/>
        <w:gridCol w:w="1145"/>
        <w:gridCol w:w="1228"/>
        <w:gridCol w:w="1465"/>
        <w:gridCol w:w="992"/>
        <w:gridCol w:w="1103"/>
        <w:gridCol w:w="365"/>
      </w:tblGrid>
      <w:tr w:rsidR="00226551" w:rsidRPr="00226551" w14:paraId="660D6460" w14:textId="77777777" w:rsidTr="00226551">
        <w:trPr>
          <w:trHeight w:val="523"/>
        </w:trPr>
        <w:tc>
          <w:tcPr>
            <w:tcW w:w="8522" w:type="dxa"/>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B0F755" w14:textId="77777777" w:rsidR="00226551" w:rsidRPr="00226551" w:rsidRDefault="00226551" w:rsidP="00226551">
            <w:pPr>
              <w:widowControl/>
              <w:jc w:val="center"/>
              <w:rPr>
                <w:rFonts w:asciiTheme="minorEastAsia" w:eastAsiaTheme="minorEastAsia" w:hAnsiTheme="minorEastAsia" w:cs="宋体" w:hint="eastAsia"/>
                <w:kern w:val="0"/>
                <w:sz w:val="20"/>
                <w:szCs w:val="20"/>
              </w:rPr>
            </w:pPr>
            <w:r w:rsidRPr="00226551">
              <w:rPr>
                <w:rFonts w:asciiTheme="minorEastAsia" w:eastAsiaTheme="minorEastAsia" w:hAnsiTheme="minorEastAsia" w:cs="宋体" w:hint="eastAsia"/>
                <w:kern w:val="0"/>
                <w:sz w:val="20"/>
                <w:szCs w:val="20"/>
              </w:rPr>
              <w:t>部门（单位）整体支出绩效目标自评表</w:t>
            </w:r>
          </w:p>
        </w:tc>
      </w:tr>
      <w:tr w:rsidR="00226551" w:rsidRPr="00226551" w14:paraId="1E638D1F" w14:textId="77777777" w:rsidTr="00226551">
        <w:trPr>
          <w:trHeight w:val="360"/>
        </w:trPr>
        <w:tc>
          <w:tcPr>
            <w:tcW w:w="8522" w:type="dxa"/>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D09151" w14:textId="77777777" w:rsidR="00226551" w:rsidRPr="00226551" w:rsidRDefault="00226551" w:rsidP="00226551">
            <w:pPr>
              <w:widowControl/>
              <w:jc w:val="center"/>
              <w:rPr>
                <w:rFonts w:asciiTheme="minorEastAsia" w:eastAsiaTheme="minorEastAsia" w:hAnsiTheme="minorEastAsia" w:cs="宋体" w:hint="eastAsia"/>
                <w:kern w:val="0"/>
                <w:sz w:val="20"/>
                <w:szCs w:val="20"/>
              </w:rPr>
            </w:pPr>
            <w:r w:rsidRPr="00226551">
              <w:rPr>
                <w:rFonts w:asciiTheme="minorEastAsia" w:eastAsiaTheme="minorEastAsia" w:hAnsiTheme="minorEastAsia" w:cs="宋体" w:hint="eastAsia"/>
                <w:kern w:val="0"/>
                <w:sz w:val="20"/>
                <w:szCs w:val="20"/>
              </w:rPr>
              <w:t>（2023年度）</w:t>
            </w:r>
          </w:p>
        </w:tc>
      </w:tr>
      <w:tr w:rsidR="00226551" w:rsidRPr="00226551" w14:paraId="4E3AD00D" w14:textId="77777777" w:rsidTr="00226551">
        <w:trPr>
          <w:trHeight w:val="660"/>
        </w:trPr>
        <w:tc>
          <w:tcPr>
            <w:tcW w:w="141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2996AE" w14:textId="77777777" w:rsidR="00226551" w:rsidRPr="00226551" w:rsidRDefault="00226551" w:rsidP="00226551">
            <w:pPr>
              <w:widowControl/>
              <w:jc w:val="center"/>
              <w:rPr>
                <w:rFonts w:asciiTheme="minorEastAsia" w:eastAsiaTheme="minorEastAsia" w:hAnsiTheme="minorEastAsia" w:cs="宋体" w:hint="eastAsia"/>
                <w:kern w:val="0"/>
                <w:sz w:val="20"/>
                <w:szCs w:val="20"/>
              </w:rPr>
            </w:pPr>
            <w:r w:rsidRPr="00226551">
              <w:rPr>
                <w:rFonts w:asciiTheme="minorEastAsia" w:eastAsiaTheme="minorEastAsia" w:hAnsiTheme="minorEastAsia" w:cs="宋体" w:hint="eastAsia"/>
                <w:kern w:val="0"/>
                <w:sz w:val="20"/>
                <w:szCs w:val="20"/>
              </w:rPr>
              <w:t>部门（单位）名称</w:t>
            </w:r>
          </w:p>
        </w:tc>
        <w:tc>
          <w:tcPr>
            <w:tcW w:w="7111" w:type="dxa"/>
            <w:gridSpan w:val="7"/>
            <w:tcBorders>
              <w:top w:val="single" w:sz="4" w:space="0" w:color="auto"/>
              <w:left w:val="nil"/>
              <w:bottom w:val="single" w:sz="4" w:space="0" w:color="auto"/>
              <w:right w:val="single" w:sz="4" w:space="0" w:color="auto"/>
            </w:tcBorders>
            <w:shd w:val="clear" w:color="auto" w:fill="auto"/>
            <w:noWrap/>
            <w:vAlign w:val="center"/>
            <w:hideMark/>
          </w:tcPr>
          <w:p w14:paraId="128688CD" w14:textId="77777777" w:rsidR="00226551" w:rsidRPr="00226551" w:rsidRDefault="00226551" w:rsidP="00226551">
            <w:pPr>
              <w:widowControl/>
              <w:jc w:val="center"/>
              <w:rPr>
                <w:rFonts w:asciiTheme="minorEastAsia" w:eastAsiaTheme="minorEastAsia" w:hAnsiTheme="minorEastAsia" w:cs="宋体" w:hint="eastAsia"/>
                <w:kern w:val="0"/>
                <w:sz w:val="20"/>
                <w:szCs w:val="20"/>
              </w:rPr>
            </w:pPr>
            <w:r w:rsidRPr="00226551">
              <w:rPr>
                <w:rFonts w:asciiTheme="minorEastAsia" w:eastAsiaTheme="minorEastAsia" w:hAnsiTheme="minorEastAsia" w:cs="宋体" w:hint="eastAsia"/>
                <w:kern w:val="0"/>
                <w:sz w:val="20"/>
                <w:szCs w:val="20"/>
              </w:rPr>
              <w:t>木垒县水政监察大队</w:t>
            </w:r>
          </w:p>
        </w:tc>
      </w:tr>
      <w:tr w:rsidR="00226551" w:rsidRPr="00226551" w14:paraId="32BB919C" w14:textId="77777777" w:rsidTr="00226551">
        <w:trPr>
          <w:trHeight w:val="570"/>
        </w:trPr>
        <w:tc>
          <w:tcPr>
            <w:tcW w:w="141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14C69AD" w14:textId="77777777" w:rsidR="00226551" w:rsidRPr="00226551" w:rsidRDefault="00226551" w:rsidP="00226551">
            <w:pPr>
              <w:widowControl/>
              <w:jc w:val="center"/>
              <w:rPr>
                <w:rFonts w:asciiTheme="minorEastAsia" w:eastAsiaTheme="minorEastAsia" w:hAnsiTheme="minorEastAsia" w:cs="宋体" w:hint="eastAsia"/>
                <w:kern w:val="0"/>
                <w:sz w:val="20"/>
                <w:szCs w:val="20"/>
              </w:rPr>
            </w:pPr>
            <w:r w:rsidRPr="00226551">
              <w:rPr>
                <w:rFonts w:asciiTheme="minorEastAsia" w:eastAsiaTheme="minorEastAsia" w:hAnsiTheme="minorEastAsia" w:cs="宋体" w:hint="eastAsia"/>
                <w:kern w:val="0"/>
                <w:sz w:val="20"/>
                <w:szCs w:val="20"/>
              </w:rPr>
              <w:t>部门资金（万元）</w:t>
            </w:r>
          </w:p>
        </w:tc>
        <w:tc>
          <w:tcPr>
            <w:tcW w:w="813" w:type="dxa"/>
            <w:tcBorders>
              <w:top w:val="nil"/>
              <w:left w:val="nil"/>
              <w:bottom w:val="single" w:sz="4" w:space="0" w:color="auto"/>
              <w:right w:val="single" w:sz="4" w:space="0" w:color="auto"/>
            </w:tcBorders>
            <w:shd w:val="clear" w:color="auto" w:fill="auto"/>
            <w:vAlign w:val="center"/>
            <w:hideMark/>
          </w:tcPr>
          <w:p w14:paraId="2B7EDB5B" w14:textId="77777777" w:rsidR="00226551" w:rsidRPr="00226551" w:rsidRDefault="00226551" w:rsidP="00226551">
            <w:pPr>
              <w:widowControl/>
              <w:jc w:val="center"/>
              <w:rPr>
                <w:rFonts w:asciiTheme="minorEastAsia" w:eastAsiaTheme="minorEastAsia" w:hAnsiTheme="minorEastAsia" w:cs="宋体" w:hint="eastAsia"/>
                <w:kern w:val="0"/>
                <w:sz w:val="20"/>
                <w:szCs w:val="20"/>
              </w:rPr>
            </w:pPr>
            <w:r w:rsidRPr="00226551">
              <w:rPr>
                <w:rFonts w:asciiTheme="minorEastAsia" w:eastAsiaTheme="minorEastAsia" w:hAnsiTheme="minorEastAsia" w:cs="宋体" w:hint="eastAsia"/>
                <w:kern w:val="0"/>
                <w:sz w:val="20"/>
                <w:szCs w:val="20"/>
              </w:rPr>
              <w:t>资金来源</w:t>
            </w:r>
          </w:p>
        </w:tc>
        <w:tc>
          <w:tcPr>
            <w:tcW w:w="1145" w:type="dxa"/>
            <w:tcBorders>
              <w:top w:val="nil"/>
              <w:left w:val="nil"/>
              <w:bottom w:val="single" w:sz="4" w:space="0" w:color="auto"/>
              <w:right w:val="single" w:sz="4" w:space="0" w:color="auto"/>
            </w:tcBorders>
            <w:shd w:val="clear" w:color="auto" w:fill="auto"/>
            <w:vAlign w:val="center"/>
            <w:hideMark/>
          </w:tcPr>
          <w:p w14:paraId="3CB1ECCE" w14:textId="77777777" w:rsidR="00226551" w:rsidRPr="00226551" w:rsidRDefault="00226551" w:rsidP="00226551">
            <w:pPr>
              <w:widowControl/>
              <w:jc w:val="center"/>
              <w:rPr>
                <w:rFonts w:asciiTheme="minorEastAsia" w:eastAsiaTheme="minorEastAsia" w:hAnsiTheme="minorEastAsia" w:cs="宋体" w:hint="eastAsia"/>
                <w:kern w:val="0"/>
                <w:sz w:val="20"/>
                <w:szCs w:val="20"/>
              </w:rPr>
            </w:pPr>
            <w:r w:rsidRPr="00226551">
              <w:rPr>
                <w:rFonts w:asciiTheme="minorEastAsia" w:eastAsiaTheme="minorEastAsia" w:hAnsiTheme="minorEastAsia" w:cs="宋体" w:hint="eastAsia"/>
                <w:kern w:val="0"/>
                <w:sz w:val="20"/>
                <w:szCs w:val="20"/>
              </w:rPr>
              <w:t>年初预算数</w:t>
            </w:r>
          </w:p>
        </w:tc>
        <w:tc>
          <w:tcPr>
            <w:tcW w:w="1228" w:type="dxa"/>
            <w:tcBorders>
              <w:top w:val="nil"/>
              <w:left w:val="nil"/>
              <w:bottom w:val="single" w:sz="4" w:space="0" w:color="auto"/>
              <w:right w:val="single" w:sz="4" w:space="0" w:color="auto"/>
            </w:tcBorders>
            <w:shd w:val="clear" w:color="auto" w:fill="auto"/>
            <w:vAlign w:val="center"/>
            <w:hideMark/>
          </w:tcPr>
          <w:p w14:paraId="10D65DE6" w14:textId="77777777" w:rsidR="00226551" w:rsidRPr="00226551" w:rsidRDefault="00226551" w:rsidP="00226551">
            <w:pPr>
              <w:widowControl/>
              <w:jc w:val="center"/>
              <w:rPr>
                <w:rFonts w:asciiTheme="minorEastAsia" w:eastAsiaTheme="minorEastAsia" w:hAnsiTheme="minorEastAsia" w:cs="宋体" w:hint="eastAsia"/>
                <w:kern w:val="0"/>
                <w:sz w:val="20"/>
                <w:szCs w:val="20"/>
              </w:rPr>
            </w:pPr>
            <w:r w:rsidRPr="00226551">
              <w:rPr>
                <w:rFonts w:asciiTheme="minorEastAsia" w:eastAsiaTheme="minorEastAsia" w:hAnsiTheme="minorEastAsia" w:cs="宋体" w:hint="eastAsia"/>
                <w:kern w:val="0"/>
                <w:sz w:val="20"/>
                <w:szCs w:val="20"/>
              </w:rPr>
              <w:t>全年预算数</w:t>
            </w:r>
          </w:p>
        </w:tc>
        <w:tc>
          <w:tcPr>
            <w:tcW w:w="1465" w:type="dxa"/>
            <w:tcBorders>
              <w:top w:val="nil"/>
              <w:left w:val="nil"/>
              <w:bottom w:val="single" w:sz="4" w:space="0" w:color="auto"/>
              <w:right w:val="single" w:sz="4" w:space="0" w:color="auto"/>
            </w:tcBorders>
            <w:shd w:val="clear" w:color="auto" w:fill="auto"/>
            <w:vAlign w:val="center"/>
            <w:hideMark/>
          </w:tcPr>
          <w:p w14:paraId="0ADD09D7" w14:textId="77777777" w:rsidR="00226551" w:rsidRPr="00226551" w:rsidRDefault="00226551" w:rsidP="00226551">
            <w:pPr>
              <w:widowControl/>
              <w:jc w:val="center"/>
              <w:rPr>
                <w:rFonts w:asciiTheme="minorEastAsia" w:eastAsiaTheme="minorEastAsia" w:hAnsiTheme="minorEastAsia" w:cs="宋体" w:hint="eastAsia"/>
                <w:kern w:val="0"/>
                <w:sz w:val="20"/>
                <w:szCs w:val="20"/>
              </w:rPr>
            </w:pPr>
            <w:r w:rsidRPr="00226551">
              <w:rPr>
                <w:rFonts w:asciiTheme="minorEastAsia" w:eastAsiaTheme="minorEastAsia" w:hAnsiTheme="minorEastAsia" w:cs="宋体" w:hint="eastAsia"/>
                <w:kern w:val="0"/>
                <w:sz w:val="20"/>
                <w:szCs w:val="20"/>
              </w:rPr>
              <w:t>全年执行数</w:t>
            </w:r>
          </w:p>
        </w:tc>
        <w:tc>
          <w:tcPr>
            <w:tcW w:w="992" w:type="dxa"/>
            <w:tcBorders>
              <w:top w:val="nil"/>
              <w:left w:val="nil"/>
              <w:bottom w:val="single" w:sz="4" w:space="0" w:color="auto"/>
              <w:right w:val="single" w:sz="4" w:space="0" w:color="auto"/>
            </w:tcBorders>
            <w:shd w:val="clear" w:color="auto" w:fill="auto"/>
            <w:vAlign w:val="center"/>
            <w:hideMark/>
          </w:tcPr>
          <w:p w14:paraId="5CCF22F1" w14:textId="77777777" w:rsidR="00226551" w:rsidRPr="00226551" w:rsidRDefault="00226551" w:rsidP="00226551">
            <w:pPr>
              <w:widowControl/>
              <w:jc w:val="center"/>
              <w:rPr>
                <w:rFonts w:asciiTheme="minorEastAsia" w:eastAsiaTheme="minorEastAsia" w:hAnsiTheme="minorEastAsia" w:cs="宋体" w:hint="eastAsia"/>
                <w:kern w:val="0"/>
                <w:sz w:val="20"/>
                <w:szCs w:val="20"/>
              </w:rPr>
            </w:pPr>
            <w:r w:rsidRPr="00226551">
              <w:rPr>
                <w:rFonts w:asciiTheme="minorEastAsia" w:eastAsiaTheme="minorEastAsia" w:hAnsiTheme="minorEastAsia" w:cs="宋体" w:hint="eastAsia"/>
                <w:kern w:val="0"/>
                <w:sz w:val="20"/>
                <w:szCs w:val="20"/>
              </w:rPr>
              <w:t>分值权重</w:t>
            </w:r>
          </w:p>
        </w:tc>
        <w:tc>
          <w:tcPr>
            <w:tcW w:w="1103" w:type="dxa"/>
            <w:tcBorders>
              <w:top w:val="nil"/>
              <w:left w:val="nil"/>
              <w:bottom w:val="single" w:sz="4" w:space="0" w:color="auto"/>
              <w:right w:val="single" w:sz="4" w:space="0" w:color="auto"/>
            </w:tcBorders>
            <w:shd w:val="clear" w:color="auto" w:fill="auto"/>
            <w:vAlign w:val="center"/>
            <w:hideMark/>
          </w:tcPr>
          <w:p w14:paraId="117C6D57" w14:textId="77777777" w:rsidR="00226551" w:rsidRPr="00226551" w:rsidRDefault="00226551" w:rsidP="00226551">
            <w:pPr>
              <w:widowControl/>
              <w:jc w:val="center"/>
              <w:rPr>
                <w:rFonts w:asciiTheme="minorEastAsia" w:eastAsiaTheme="minorEastAsia" w:hAnsiTheme="minorEastAsia" w:cs="宋体" w:hint="eastAsia"/>
                <w:kern w:val="0"/>
                <w:sz w:val="20"/>
                <w:szCs w:val="20"/>
              </w:rPr>
            </w:pPr>
            <w:r w:rsidRPr="00226551">
              <w:rPr>
                <w:rFonts w:asciiTheme="minorEastAsia" w:eastAsiaTheme="minorEastAsia" w:hAnsiTheme="minorEastAsia" w:cs="宋体" w:hint="eastAsia"/>
                <w:kern w:val="0"/>
                <w:sz w:val="20"/>
                <w:szCs w:val="20"/>
              </w:rPr>
              <w:t>执行率</w:t>
            </w:r>
          </w:p>
        </w:tc>
        <w:tc>
          <w:tcPr>
            <w:tcW w:w="365" w:type="dxa"/>
            <w:tcBorders>
              <w:top w:val="nil"/>
              <w:left w:val="nil"/>
              <w:bottom w:val="single" w:sz="4" w:space="0" w:color="auto"/>
              <w:right w:val="single" w:sz="4" w:space="0" w:color="auto"/>
            </w:tcBorders>
            <w:shd w:val="clear" w:color="auto" w:fill="auto"/>
            <w:vAlign w:val="center"/>
            <w:hideMark/>
          </w:tcPr>
          <w:p w14:paraId="6D7B6AC2" w14:textId="77777777" w:rsidR="00226551" w:rsidRPr="00226551" w:rsidRDefault="00226551" w:rsidP="00226551">
            <w:pPr>
              <w:widowControl/>
              <w:jc w:val="center"/>
              <w:rPr>
                <w:rFonts w:asciiTheme="minorEastAsia" w:eastAsiaTheme="minorEastAsia" w:hAnsiTheme="minorEastAsia" w:cs="宋体" w:hint="eastAsia"/>
                <w:kern w:val="0"/>
                <w:sz w:val="20"/>
                <w:szCs w:val="20"/>
              </w:rPr>
            </w:pPr>
            <w:r w:rsidRPr="00226551">
              <w:rPr>
                <w:rFonts w:asciiTheme="minorEastAsia" w:eastAsiaTheme="minorEastAsia" w:hAnsiTheme="minorEastAsia" w:cs="宋体" w:hint="eastAsia"/>
                <w:kern w:val="0"/>
                <w:sz w:val="20"/>
                <w:szCs w:val="20"/>
              </w:rPr>
              <w:t>得分</w:t>
            </w:r>
          </w:p>
        </w:tc>
      </w:tr>
      <w:tr w:rsidR="00226551" w:rsidRPr="00226551" w14:paraId="6A7D49BD" w14:textId="77777777" w:rsidTr="00226551">
        <w:trPr>
          <w:trHeight w:val="880"/>
        </w:trPr>
        <w:tc>
          <w:tcPr>
            <w:tcW w:w="1411" w:type="dxa"/>
            <w:vMerge/>
            <w:tcBorders>
              <w:top w:val="single" w:sz="4" w:space="0" w:color="auto"/>
              <w:left w:val="single" w:sz="4" w:space="0" w:color="auto"/>
              <w:bottom w:val="single" w:sz="4" w:space="0" w:color="auto"/>
              <w:right w:val="single" w:sz="4" w:space="0" w:color="auto"/>
            </w:tcBorders>
            <w:vAlign w:val="center"/>
            <w:hideMark/>
          </w:tcPr>
          <w:p w14:paraId="60CDCE55" w14:textId="77777777" w:rsidR="00226551" w:rsidRPr="00226551" w:rsidRDefault="00226551" w:rsidP="00226551">
            <w:pPr>
              <w:widowControl/>
              <w:jc w:val="left"/>
              <w:rPr>
                <w:rFonts w:asciiTheme="minorEastAsia" w:eastAsiaTheme="minorEastAsia" w:hAnsiTheme="minorEastAsia" w:cs="宋体" w:hint="eastAsia"/>
                <w:kern w:val="0"/>
                <w:sz w:val="20"/>
                <w:szCs w:val="20"/>
              </w:rPr>
            </w:pPr>
          </w:p>
        </w:tc>
        <w:tc>
          <w:tcPr>
            <w:tcW w:w="813" w:type="dxa"/>
            <w:tcBorders>
              <w:top w:val="nil"/>
              <w:left w:val="nil"/>
              <w:bottom w:val="single" w:sz="4" w:space="0" w:color="auto"/>
              <w:right w:val="single" w:sz="4" w:space="0" w:color="auto"/>
            </w:tcBorders>
            <w:shd w:val="clear" w:color="auto" w:fill="auto"/>
            <w:noWrap/>
            <w:vAlign w:val="center"/>
            <w:hideMark/>
          </w:tcPr>
          <w:p w14:paraId="527189B7" w14:textId="77777777" w:rsidR="00226551" w:rsidRPr="00226551" w:rsidRDefault="00226551" w:rsidP="00226551">
            <w:pPr>
              <w:widowControl/>
              <w:jc w:val="center"/>
              <w:rPr>
                <w:rFonts w:asciiTheme="minorEastAsia" w:eastAsiaTheme="minorEastAsia" w:hAnsiTheme="minorEastAsia" w:cs="宋体" w:hint="eastAsia"/>
                <w:kern w:val="0"/>
                <w:sz w:val="20"/>
                <w:szCs w:val="20"/>
              </w:rPr>
            </w:pPr>
            <w:r w:rsidRPr="00226551">
              <w:rPr>
                <w:rFonts w:asciiTheme="minorEastAsia" w:eastAsiaTheme="minorEastAsia" w:hAnsiTheme="minorEastAsia" w:cs="宋体" w:hint="eastAsia"/>
                <w:kern w:val="0"/>
                <w:sz w:val="20"/>
                <w:szCs w:val="20"/>
              </w:rPr>
              <w:t>中央安排</w:t>
            </w:r>
          </w:p>
        </w:tc>
        <w:tc>
          <w:tcPr>
            <w:tcW w:w="1145" w:type="dxa"/>
            <w:tcBorders>
              <w:top w:val="nil"/>
              <w:left w:val="nil"/>
              <w:bottom w:val="single" w:sz="4" w:space="0" w:color="auto"/>
              <w:right w:val="single" w:sz="4" w:space="0" w:color="auto"/>
            </w:tcBorders>
            <w:shd w:val="clear" w:color="auto" w:fill="auto"/>
            <w:vAlign w:val="center"/>
            <w:hideMark/>
          </w:tcPr>
          <w:p w14:paraId="68BD0E77" w14:textId="4582BD26" w:rsidR="00226551" w:rsidRPr="00226551" w:rsidRDefault="00226551" w:rsidP="00226551">
            <w:pPr>
              <w:widowControl/>
              <w:jc w:val="center"/>
              <w:rPr>
                <w:rFonts w:asciiTheme="minorEastAsia" w:eastAsiaTheme="minorEastAsia" w:hAnsiTheme="minorEastAsia" w:cs="宋体" w:hint="eastAsia"/>
                <w:kern w:val="0"/>
                <w:sz w:val="20"/>
                <w:szCs w:val="20"/>
              </w:rPr>
            </w:pPr>
            <w:r w:rsidRPr="00226551">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1228" w:type="dxa"/>
            <w:tcBorders>
              <w:top w:val="nil"/>
              <w:left w:val="nil"/>
              <w:bottom w:val="single" w:sz="4" w:space="0" w:color="auto"/>
              <w:right w:val="single" w:sz="4" w:space="0" w:color="auto"/>
            </w:tcBorders>
            <w:shd w:val="clear" w:color="auto" w:fill="auto"/>
            <w:vAlign w:val="center"/>
            <w:hideMark/>
          </w:tcPr>
          <w:p w14:paraId="37E0D508" w14:textId="0781485E" w:rsidR="00226551" w:rsidRPr="00226551" w:rsidRDefault="00226551" w:rsidP="00226551">
            <w:pPr>
              <w:widowControl/>
              <w:jc w:val="center"/>
              <w:rPr>
                <w:rFonts w:asciiTheme="minorEastAsia" w:eastAsiaTheme="minorEastAsia" w:hAnsiTheme="minorEastAsia" w:cs="宋体" w:hint="eastAsia"/>
                <w:kern w:val="0"/>
                <w:sz w:val="20"/>
                <w:szCs w:val="20"/>
              </w:rPr>
            </w:pPr>
            <w:r w:rsidRPr="00226551">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1465" w:type="dxa"/>
            <w:tcBorders>
              <w:top w:val="nil"/>
              <w:left w:val="nil"/>
              <w:bottom w:val="single" w:sz="4" w:space="0" w:color="auto"/>
              <w:right w:val="single" w:sz="4" w:space="0" w:color="auto"/>
            </w:tcBorders>
            <w:shd w:val="clear" w:color="auto" w:fill="auto"/>
            <w:vAlign w:val="center"/>
            <w:hideMark/>
          </w:tcPr>
          <w:p w14:paraId="475959AA" w14:textId="7ABE2F23" w:rsidR="00226551" w:rsidRPr="00226551" w:rsidRDefault="00226551" w:rsidP="00226551">
            <w:pPr>
              <w:widowControl/>
              <w:jc w:val="center"/>
              <w:rPr>
                <w:rFonts w:asciiTheme="minorEastAsia" w:eastAsiaTheme="minorEastAsia" w:hAnsiTheme="minorEastAsia" w:cs="宋体" w:hint="eastAsia"/>
                <w:kern w:val="0"/>
                <w:sz w:val="20"/>
                <w:szCs w:val="20"/>
              </w:rPr>
            </w:pPr>
            <w:r w:rsidRPr="00226551">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992" w:type="dxa"/>
            <w:tcBorders>
              <w:top w:val="nil"/>
              <w:left w:val="nil"/>
              <w:bottom w:val="single" w:sz="4" w:space="0" w:color="auto"/>
              <w:right w:val="single" w:sz="4" w:space="0" w:color="auto"/>
            </w:tcBorders>
            <w:shd w:val="clear" w:color="auto" w:fill="auto"/>
            <w:vAlign w:val="center"/>
            <w:hideMark/>
          </w:tcPr>
          <w:p w14:paraId="49D1ACB8" w14:textId="77777777" w:rsidR="00226551" w:rsidRPr="00226551" w:rsidRDefault="00226551" w:rsidP="00226551">
            <w:pPr>
              <w:widowControl/>
              <w:jc w:val="center"/>
              <w:rPr>
                <w:rFonts w:asciiTheme="minorEastAsia" w:eastAsiaTheme="minorEastAsia" w:hAnsiTheme="minorEastAsia" w:cs="宋体" w:hint="eastAsia"/>
                <w:kern w:val="0"/>
                <w:sz w:val="20"/>
                <w:szCs w:val="20"/>
              </w:rPr>
            </w:pPr>
            <w:r w:rsidRPr="00226551">
              <w:rPr>
                <w:rFonts w:asciiTheme="minorEastAsia" w:eastAsiaTheme="minorEastAsia" w:hAnsiTheme="minorEastAsia" w:cs="宋体" w:hint="eastAsia"/>
                <w:kern w:val="0"/>
                <w:sz w:val="20"/>
                <w:szCs w:val="20"/>
              </w:rPr>
              <w:t>10</w:t>
            </w:r>
          </w:p>
        </w:tc>
        <w:tc>
          <w:tcPr>
            <w:tcW w:w="1103" w:type="dxa"/>
            <w:tcBorders>
              <w:top w:val="nil"/>
              <w:left w:val="nil"/>
              <w:bottom w:val="single" w:sz="4" w:space="0" w:color="auto"/>
              <w:right w:val="single" w:sz="4" w:space="0" w:color="auto"/>
            </w:tcBorders>
            <w:shd w:val="clear" w:color="auto" w:fill="auto"/>
            <w:vAlign w:val="center"/>
            <w:hideMark/>
          </w:tcPr>
          <w:p w14:paraId="0BDBE025" w14:textId="77777777" w:rsidR="00226551" w:rsidRPr="00226551" w:rsidRDefault="00226551" w:rsidP="00226551">
            <w:pPr>
              <w:widowControl/>
              <w:jc w:val="center"/>
              <w:rPr>
                <w:rFonts w:asciiTheme="minorEastAsia" w:eastAsiaTheme="minorEastAsia" w:hAnsiTheme="minorEastAsia" w:cs="宋体" w:hint="eastAsia"/>
                <w:kern w:val="0"/>
                <w:sz w:val="20"/>
                <w:szCs w:val="20"/>
              </w:rPr>
            </w:pPr>
            <w:r w:rsidRPr="00226551">
              <w:rPr>
                <w:rFonts w:asciiTheme="minorEastAsia" w:eastAsiaTheme="minorEastAsia" w:hAnsiTheme="minorEastAsia" w:cs="宋体" w:hint="eastAsia"/>
                <w:kern w:val="0"/>
                <w:sz w:val="20"/>
                <w:szCs w:val="20"/>
              </w:rPr>
              <w:t>100%</w:t>
            </w:r>
          </w:p>
        </w:tc>
        <w:tc>
          <w:tcPr>
            <w:tcW w:w="365" w:type="dxa"/>
            <w:tcBorders>
              <w:top w:val="nil"/>
              <w:left w:val="nil"/>
              <w:bottom w:val="single" w:sz="4" w:space="0" w:color="auto"/>
              <w:right w:val="single" w:sz="4" w:space="0" w:color="auto"/>
            </w:tcBorders>
            <w:shd w:val="clear" w:color="auto" w:fill="auto"/>
            <w:vAlign w:val="center"/>
            <w:hideMark/>
          </w:tcPr>
          <w:p w14:paraId="0D32A1FE" w14:textId="77777777" w:rsidR="00226551" w:rsidRPr="00226551" w:rsidRDefault="00226551" w:rsidP="00226551">
            <w:pPr>
              <w:widowControl/>
              <w:jc w:val="center"/>
              <w:rPr>
                <w:rFonts w:asciiTheme="minorEastAsia" w:eastAsiaTheme="minorEastAsia" w:hAnsiTheme="minorEastAsia" w:cs="宋体" w:hint="eastAsia"/>
                <w:kern w:val="0"/>
                <w:sz w:val="20"/>
                <w:szCs w:val="20"/>
              </w:rPr>
            </w:pPr>
            <w:r w:rsidRPr="00226551">
              <w:rPr>
                <w:rFonts w:asciiTheme="minorEastAsia" w:eastAsiaTheme="minorEastAsia" w:hAnsiTheme="minorEastAsia" w:cs="宋体" w:hint="eastAsia"/>
                <w:kern w:val="0"/>
                <w:sz w:val="20"/>
                <w:szCs w:val="20"/>
              </w:rPr>
              <w:t>10</w:t>
            </w:r>
          </w:p>
        </w:tc>
      </w:tr>
      <w:tr w:rsidR="00226551" w:rsidRPr="00226551" w14:paraId="7300CB79" w14:textId="77777777" w:rsidTr="00226551">
        <w:trPr>
          <w:trHeight w:val="880"/>
        </w:trPr>
        <w:tc>
          <w:tcPr>
            <w:tcW w:w="1411" w:type="dxa"/>
            <w:vMerge/>
            <w:tcBorders>
              <w:top w:val="single" w:sz="4" w:space="0" w:color="auto"/>
              <w:left w:val="single" w:sz="4" w:space="0" w:color="auto"/>
              <w:bottom w:val="single" w:sz="4" w:space="0" w:color="auto"/>
              <w:right w:val="single" w:sz="4" w:space="0" w:color="auto"/>
            </w:tcBorders>
            <w:vAlign w:val="center"/>
            <w:hideMark/>
          </w:tcPr>
          <w:p w14:paraId="6382C7E7" w14:textId="77777777" w:rsidR="00226551" w:rsidRPr="00226551" w:rsidRDefault="00226551" w:rsidP="00226551">
            <w:pPr>
              <w:widowControl/>
              <w:jc w:val="left"/>
              <w:rPr>
                <w:rFonts w:asciiTheme="minorEastAsia" w:eastAsiaTheme="minorEastAsia" w:hAnsiTheme="minorEastAsia" w:cs="宋体" w:hint="eastAsia"/>
                <w:kern w:val="0"/>
                <w:sz w:val="20"/>
                <w:szCs w:val="20"/>
              </w:rPr>
            </w:pPr>
          </w:p>
        </w:tc>
        <w:tc>
          <w:tcPr>
            <w:tcW w:w="813" w:type="dxa"/>
            <w:tcBorders>
              <w:top w:val="nil"/>
              <w:left w:val="nil"/>
              <w:bottom w:val="single" w:sz="4" w:space="0" w:color="auto"/>
              <w:right w:val="single" w:sz="4" w:space="0" w:color="auto"/>
            </w:tcBorders>
            <w:shd w:val="clear" w:color="auto" w:fill="auto"/>
            <w:vAlign w:val="center"/>
            <w:hideMark/>
          </w:tcPr>
          <w:p w14:paraId="2B3BC681" w14:textId="77777777" w:rsidR="00226551" w:rsidRPr="00226551" w:rsidRDefault="00226551" w:rsidP="00226551">
            <w:pPr>
              <w:widowControl/>
              <w:jc w:val="center"/>
              <w:rPr>
                <w:rFonts w:asciiTheme="minorEastAsia" w:eastAsiaTheme="minorEastAsia" w:hAnsiTheme="minorEastAsia" w:cs="宋体" w:hint="eastAsia"/>
                <w:kern w:val="0"/>
                <w:sz w:val="20"/>
                <w:szCs w:val="20"/>
              </w:rPr>
            </w:pPr>
            <w:r w:rsidRPr="00226551">
              <w:rPr>
                <w:rFonts w:asciiTheme="minorEastAsia" w:eastAsiaTheme="minorEastAsia" w:hAnsiTheme="minorEastAsia" w:cs="宋体" w:hint="eastAsia"/>
                <w:kern w:val="0"/>
                <w:sz w:val="20"/>
                <w:szCs w:val="20"/>
              </w:rPr>
              <w:t>自治区安排</w:t>
            </w:r>
          </w:p>
        </w:tc>
        <w:tc>
          <w:tcPr>
            <w:tcW w:w="1145" w:type="dxa"/>
            <w:tcBorders>
              <w:top w:val="nil"/>
              <w:left w:val="nil"/>
              <w:bottom w:val="single" w:sz="4" w:space="0" w:color="auto"/>
              <w:right w:val="single" w:sz="4" w:space="0" w:color="auto"/>
            </w:tcBorders>
            <w:shd w:val="clear" w:color="auto" w:fill="auto"/>
            <w:vAlign w:val="center"/>
            <w:hideMark/>
          </w:tcPr>
          <w:p w14:paraId="2F3B17AF" w14:textId="75080A41" w:rsidR="00226551" w:rsidRPr="00226551" w:rsidRDefault="00226551" w:rsidP="00226551">
            <w:pPr>
              <w:widowControl/>
              <w:jc w:val="center"/>
              <w:rPr>
                <w:rFonts w:asciiTheme="minorEastAsia" w:eastAsiaTheme="minorEastAsia" w:hAnsiTheme="minorEastAsia" w:cs="宋体" w:hint="eastAsia"/>
                <w:kern w:val="0"/>
                <w:sz w:val="20"/>
                <w:szCs w:val="20"/>
              </w:rPr>
            </w:pPr>
            <w:r w:rsidRPr="00226551">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1228" w:type="dxa"/>
            <w:tcBorders>
              <w:top w:val="nil"/>
              <w:left w:val="nil"/>
              <w:bottom w:val="single" w:sz="4" w:space="0" w:color="auto"/>
              <w:right w:val="single" w:sz="4" w:space="0" w:color="auto"/>
            </w:tcBorders>
            <w:shd w:val="clear" w:color="auto" w:fill="auto"/>
            <w:vAlign w:val="center"/>
            <w:hideMark/>
          </w:tcPr>
          <w:p w14:paraId="09085FBB" w14:textId="1B09486E" w:rsidR="00226551" w:rsidRPr="00226551" w:rsidRDefault="00226551" w:rsidP="00226551">
            <w:pPr>
              <w:widowControl/>
              <w:jc w:val="center"/>
              <w:rPr>
                <w:rFonts w:asciiTheme="minorEastAsia" w:eastAsiaTheme="minorEastAsia" w:hAnsiTheme="minorEastAsia" w:cs="宋体" w:hint="eastAsia"/>
                <w:kern w:val="0"/>
                <w:sz w:val="20"/>
                <w:szCs w:val="20"/>
              </w:rPr>
            </w:pPr>
            <w:r w:rsidRPr="00226551">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1465" w:type="dxa"/>
            <w:tcBorders>
              <w:top w:val="nil"/>
              <w:left w:val="nil"/>
              <w:bottom w:val="single" w:sz="4" w:space="0" w:color="auto"/>
              <w:right w:val="single" w:sz="4" w:space="0" w:color="auto"/>
            </w:tcBorders>
            <w:shd w:val="clear" w:color="auto" w:fill="auto"/>
            <w:vAlign w:val="center"/>
            <w:hideMark/>
          </w:tcPr>
          <w:p w14:paraId="214D4388" w14:textId="1A7023D5" w:rsidR="00226551" w:rsidRPr="00226551" w:rsidRDefault="00226551" w:rsidP="00226551">
            <w:pPr>
              <w:widowControl/>
              <w:jc w:val="center"/>
              <w:rPr>
                <w:rFonts w:asciiTheme="minorEastAsia" w:eastAsiaTheme="minorEastAsia" w:hAnsiTheme="minorEastAsia" w:cs="宋体" w:hint="eastAsia"/>
                <w:kern w:val="0"/>
                <w:sz w:val="20"/>
                <w:szCs w:val="20"/>
              </w:rPr>
            </w:pPr>
            <w:r w:rsidRPr="00226551">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992" w:type="dxa"/>
            <w:tcBorders>
              <w:top w:val="nil"/>
              <w:left w:val="nil"/>
              <w:bottom w:val="single" w:sz="4" w:space="0" w:color="auto"/>
              <w:right w:val="single" w:sz="4" w:space="0" w:color="auto"/>
            </w:tcBorders>
            <w:shd w:val="clear" w:color="auto" w:fill="auto"/>
            <w:vAlign w:val="center"/>
            <w:hideMark/>
          </w:tcPr>
          <w:p w14:paraId="2C246D88" w14:textId="77777777" w:rsidR="00226551" w:rsidRPr="00226551" w:rsidRDefault="00226551" w:rsidP="00226551">
            <w:pPr>
              <w:widowControl/>
              <w:jc w:val="center"/>
              <w:rPr>
                <w:rFonts w:asciiTheme="minorEastAsia" w:eastAsiaTheme="minorEastAsia" w:hAnsiTheme="minorEastAsia" w:cs="宋体" w:hint="eastAsia"/>
                <w:kern w:val="0"/>
                <w:sz w:val="20"/>
                <w:szCs w:val="20"/>
              </w:rPr>
            </w:pPr>
            <w:r w:rsidRPr="00226551">
              <w:rPr>
                <w:rFonts w:asciiTheme="minorEastAsia" w:eastAsiaTheme="minorEastAsia" w:hAnsiTheme="minorEastAsia" w:cs="宋体" w:hint="eastAsia"/>
                <w:kern w:val="0"/>
                <w:sz w:val="20"/>
                <w:szCs w:val="20"/>
              </w:rPr>
              <w:t>-</w:t>
            </w:r>
          </w:p>
        </w:tc>
        <w:tc>
          <w:tcPr>
            <w:tcW w:w="1103" w:type="dxa"/>
            <w:tcBorders>
              <w:top w:val="nil"/>
              <w:left w:val="nil"/>
              <w:bottom w:val="single" w:sz="4" w:space="0" w:color="auto"/>
              <w:right w:val="single" w:sz="4" w:space="0" w:color="auto"/>
            </w:tcBorders>
            <w:shd w:val="clear" w:color="auto" w:fill="auto"/>
            <w:vAlign w:val="center"/>
            <w:hideMark/>
          </w:tcPr>
          <w:p w14:paraId="0C8ACBEF" w14:textId="77777777" w:rsidR="00226551" w:rsidRPr="00226551" w:rsidRDefault="00226551" w:rsidP="00226551">
            <w:pPr>
              <w:widowControl/>
              <w:jc w:val="center"/>
              <w:rPr>
                <w:rFonts w:asciiTheme="minorEastAsia" w:eastAsiaTheme="minorEastAsia" w:hAnsiTheme="minorEastAsia" w:cs="宋体" w:hint="eastAsia"/>
                <w:kern w:val="0"/>
                <w:sz w:val="20"/>
                <w:szCs w:val="20"/>
              </w:rPr>
            </w:pPr>
            <w:r w:rsidRPr="00226551">
              <w:rPr>
                <w:rFonts w:asciiTheme="minorEastAsia" w:eastAsiaTheme="minorEastAsia" w:hAnsiTheme="minorEastAsia" w:cs="宋体" w:hint="eastAsia"/>
                <w:kern w:val="0"/>
                <w:sz w:val="20"/>
                <w:szCs w:val="20"/>
              </w:rPr>
              <w:t>-</w:t>
            </w:r>
          </w:p>
        </w:tc>
        <w:tc>
          <w:tcPr>
            <w:tcW w:w="365" w:type="dxa"/>
            <w:tcBorders>
              <w:top w:val="nil"/>
              <w:left w:val="nil"/>
              <w:bottom w:val="single" w:sz="4" w:space="0" w:color="auto"/>
              <w:right w:val="single" w:sz="4" w:space="0" w:color="auto"/>
            </w:tcBorders>
            <w:shd w:val="clear" w:color="auto" w:fill="auto"/>
            <w:vAlign w:val="center"/>
            <w:hideMark/>
          </w:tcPr>
          <w:p w14:paraId="43BE34EA" w14:textId="77777777" w:rsidR="00226551" w:rsidRPr="00226551" w:rsidRDefault="00226551" w:rsidP="00226551">
            <w:pPr>
              <w:widowControl/>
              <w:jc w:val="center"/>
              <w:rPr>
                <w:rFonts w:asciiTheme="minorEastAsia" w:eastAsiaTheme="minorEastAsia" w:hAnsiTheme="minorEastAsia" w:cs="宋体" w:hint="eastAsia"/>
                <w:kern w:val="0"/>
                <w:sz w:val="20"/>
                <w:szCs w:val="20"/>
              </w:rPr>
            </w:pPr>
            <w:r w:rsidRPr="00226551">
              <w:rPr>
                <w:rFonts w:asciiTheme="minorEastAsia" w:eastAsiaTheme="minorEastAsia" w:hAnsiTheme="minorEastAsia" w:cs="宋体" w:hint="eastAsia"/>
                <w:kern w:val="0"/>
                <w:sz w:val="20"/>
                <w:szCs w:val="20"/>
              </w:rPr>
              <w:t>-</w:t>
            </w:r>
          </w:p>
        </w:tc>
      </w:tr>
      <w:tr w:rsidR="00226551" w:rsidRPr="00226551" w14:paraId="69F1E4D8" w14:textId="77777777" w:rsidTr="00226551">
        <w:trPr>
          <w:trHeight w:val="880"/>
        </w:trPr>
        <w:tc>
          <w:tcPr>
            <w:tcW w:w="1411" w:type="dxa"/>
            <w:vMerge/>
            <w:tcBorders>
              <w:top w:val="single" w:sz="4" w:space="0" w:color="auto"/>
              <w:left w:val="single" w:sz="4" w:space="0" w:color="auto"/>
              <w:bottom w:val="single" w:sz="4" w:space="0" w:color="auto"/>
              <w:right w:val="single" w:sz="4" w:space="0" w:color="auto"/>
            </w:tcBorders>
            <w:vAlign w:val="center"/>
            <w:hideMark/>
          </w:tcPr>
          <w:p w14:paraId="008AD254" w14:textId="77777777" w:rsidR="00226551" w:rsidRPr="00226551" w:rsidRDefault="00226551" w:rsidP="00226551">
            <w:pPr>
              <w:widowControl/>
              <w:jc w:val="left"/>
              <w:rPr>
                <w:rFonts w:asciiTheme="minorEastAsia" w:eastAsiaTheme="minorEastAsia" w:hAnsiTheme="minorEastAsia" w:cs="宋体" w:hint="eastAsia"/>
                <w:kern w:val="0"/>
                <w:sz w:val="20"/>
                <w:szCs w:val="20"/>
              </w:rPr>
            </w:pPr>
          </w:p>
        </w:tc>
        <w:tc>
          <w:tcPr>
            <w:tcW w:w="813" w:type="dxa"/>
            <w:tcBorders>
              <w:top w:val="nil"/>
              <w:left w:val="nil"/>
              <w:bottom w:val="single" w:sz="4" w:space="0" w:color="auto"/>
              <w:right w:val="single" w:sz="4" w:space="0" w:color="auto"/>
            </w:tcBorders>
            <w:shd w:val="clear" w:color="auto" w:fill="auto"/>
            <w:vAlign w:val="center"/>
            <w:hideMark/>
          </w:tcPr>
          <w:p w14:paraId="68B38D3F" w14:textId="77777777" w:rsidR="00226551" w:rsidRPr="00226551" w:rsidRDefault="00226551" w:rsidP="00226551">
            <w:pPr>
              <w:widowControl/>
              <w:jc w:val="center"/>
              <w:rPr>
                <w:rFonts w:asciiTheme="minorEastAsia" w:eastAsiaTheme="minorEastAsia" w:hAnsiTheme="minorEastAsia" w:cs="宋体" w:hint="eastAsia"/>
                <w:kern w:val="0"/>
                <w:sz w:val="20"/>
                <w:szCs w:val="20"/>
              </w:rPr>
            </w:pPr>
            <w:r w:rsidRPr="00226551">
              <w:rPr>
                <w:rFonts w:asciiTheme="minorEastAsia" w:eastAsiaTheme="minorEastAsia" w:hAnsiTheme="minorEastAsia" w:cs="宋体" w:hint="eastAsia"/>
                <w:kern w:val="0"/>
                <w:sz w:val="20"/>
                <w:szCs w:val="20"/>
              </w:rPr>
              <w:t>地（州、市）安排</w:t>
            </w:r>
          </w:p>
        </w:tc>
        <w:tc>
          <w:tcPr>
            <w:tcW w:w="1145" w:type="dxa"/>
            <w:tcBorders>
              <w:top w:val="nil"/>
              <w:left w:val="nil"/>
              <w:bottom w:val="single" w:sz="4" w:space="0" w:color="auto"/>
              <w:right w:val="single" w:sz="4" w:space="0" w:color="auto"/>
            </w:tcBorders>
            <w:shd w:val="clear" w:color="auto" w:fill="auto"/>
            <w:vAlign w:val="center"/>
            <w:hideMark/>
          </w:tcPr>
          <w:p w14:paraId="4B3E9496" w14:textId="41D66E73" w:rsidR="00226551" w:rsidRPr="00226551" w:rsidRDefault="00226551" w:rsidP="00226551">
            <w:pPr>
              <w:widowControl/>
              <w:jc w:val="center"/>
              <w:rPr>
                <w:rFonts w:asciiTheme="minorEastAsia" w:eastAsiaTheme="minorEastAsia" w:hAnsiTheme="minorEastAsia" w:cs="宋体" w:hint="eastAsia"/>
                <w:kern w:val="0"/>
                <w:sz w:val="20"/>
                <w:szCs w:val="20"/>
              </w:rPr>
            </w:pPr>
            <w:r w:rsidRPr="00226551">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1228" w:type="dxa"/>
            <w:tcBorders>
              <w:top w:val="nil"/>
              <w:left w:val="nil"/>
              <w:bottom w:val="single" w:sz="4" w:space="0" w:color="auto"/>
              <w:right w:val="single" w:sz="4" w:space="0" w:color="auto"/>
            </w:tcBorders>
            <w:shd w:val="clear" w:color="auto" w:fill="auto"/>
            <w:vAlign w:val="center"/>
            <w:hideMark/>
          </w:tcPr>
          <w:p w14:paraId="3AD7169C" w14:textId="7BBD40DB" w:rsidR="00226551" w:rsidRPr="00226551" w:rsidRDefault="00226551" w:rsidP="00226551">
            <w:pPr>
              <w:widowControl/>
              <w:jc w:val="center"/>
              <w:rPr>
                <w:rFonts w:asciiTheme="minorEastAsia" w:eastAsiaTheme="minorEastAsia" w:hAnsiTheme="minorEastAsia" w:cs="宋体" w:hint="eastAsia"/>
                <w:kern w:val="0"/>
                <w:sz w:val="20"/>
                <w:szCs w:val="20"/>
              </w:rPr>
            </w:pPr>
            <w:r w:rsidRPr="00226551">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1465" w:type="dxa"/>
            <w:tcBorders>
              <w:top w:val="nil"/>
              <w:left w:val="nil"/>
              <w:bottom w:val="single" w:sz="4" w:space="0" w:color="auto"/>
              <w:right w:val="single" w:sz="4" w:space="0" w:color="auto"/>
            </w:tcBorders>
            <w:shd w:val="clear" w:color="auto" w:fill="auto"/>
            <w:vAlign w:val="center"/>
            <w:hideMark/>
          </w:tcPr>
          <w:p w14:paraId="688B2986" w14:textId="67029F24" w:rsidR="00226551" w:rsidRPr="00226551" w:rsidRDefault="00226551" w:rsidP="00226551">
            <w:pPr>
              <w:widowControl/>
              <w:jc w:val="center"/>
              <w:rPr>
                <w:rFonts w:asciiTheme="minorEastAsia" w:eastAsiaTheme="minorEastAsia" w:hAnsiTheme="minorEastAsia" w:cs="宋体" w:hint="eastAsia"/>
                <w:kern w:val="0"/>
                <w:sz w:val="20"/>
                <w:szCs w:val="20"/>
              </w:rPr>
            </w:pPr>
            <w:r w:rsidRPr="00226551">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992" w:type="dxa"/>
            <w:tcBorders>
              <w:top w:val="nil"/>
              <w:left w:val="nil"/>
              <w:bottom w:val="single" w:sz="4" w:space="0" w:color="auto"/>
              <w:right w:val="single" w:sz="4" w:space="0" w:color="auto"/>
            </w:tcBorders>
            <w:shd w:val="clear" w:color="auto" w:fill="auto"/>
            <w:vAlign w:val="center"/>
            <w:hideMark/>
          </w:tcPr>
          <w:p w14:paraId="3DC4E521" w14:textId="77777777" w:rsidR="00226551" w:rsidRPr="00226551" w:rsidRDefault="00226551" w:rsidP="00226551">
            <w:pPr>
              <w:widowControl/>
              <w:jc w:val="center"/>
              <w:rPr>
                <w:rFonts w:asciiTheme="minorEastAsia" w:eastAsiaTheme="minorEastAsia" w:hAnsiTheme="minorEastAsia" w:cs="宋体" w:hint="eastAsia"/>
                <w:kern w:val="0"/>
                <w:sz w:val="20"/>
                <w:szCs w:val="20"/>
              </w:rPr>
            </w:pPr>
            <w:r w:rsidRPr="00226551">
              <w:rPr>
                <w:rFonts w:asciiTheme="minorEastAsia" w:eastAsiaTheme="minorEastAsia" w:hAnsiTheme="minorEastAsia" w:cs="宋体" w:hint="eastAsia"/>
                <w:kern w:val="0"/>
                <w:sz w:val="20"/>
                <w:szCs w:val="20"/>
              </w:rPr>
              <w:t>-</w:t>
            </w:r>
          </w:p>
        </w:tc>
        <w:tc>
          <w:tcPr>
            <w:tcW w:w="1103" w:type="dxa"/>
            <w:tcBorders>
              <w:top w:val="nil"/>
              <w:left w:val="nil"/>
              <w:bottom w:val="single" w:sz="4" w:space="0" w:color="auto"/>
              <w:right w:val="single" w:sz="4" w:space="0" w:color="auto"/>
            </w:tcBorders>
            <w:shd w:val="clear" w:color="auto" w:fill="auto"/>
            <w:vAlign w:val="center"/>
            <w:hideMark/>
          </w:tcPr>
          <w:p w14:paraId="4596E899" w14:textId="77777777" w:rsidR="00226551" w:rsidRPr="00226551" w:rsidRDefault="00226551" w:rsidP="00226551">
            <w:pPr>
              <w:widowControl/>
              <w:jc w:val="center"/>
              <w:rPr>
                <w:rFonts w:asciiTheme="minorEastAsia" w:eastAsiaTheme="minorEastAsia" w:hAnsiTheme="minorEastAsia" w:cs="宋体" w:hint="eastAsia"/>
                <w:kern w:val="0"/>
                <w:sz w:val="20"/>
                <w:szCs w:val="20"/>
              </w:rPr>
            </w:pPr>
            <w:r w:rsidRPr="00226551">
              <w:rPr>
                <w:rFonts w:asciiTheme="minorEastAsia" w:eastAsiaTheme="minorEastAsia" w:hAnsiTheme="minorEastAsia" w:cs="宋体" w:hint="eastAsia"/>
                <w:kern w:val="0"/>
                <w:sz w:val="20"/>
                <w:szCs w:val="20"/>
              </w:rPr>
              <w:t>-</w:t>
            </w:r>
          </w:p>
        </w:tc>
        <w:tc>
          <w:tcPr>
            <w:tcW w:w="365" w:type="dxa"/>
            <w:tcBorders>
              <w:top w:val="nil"/>
              <w:left w:val="nil"/>
              <w:bottom w:val="single" w:sz="4" w:space="0" w:color="auto"/>
              <w:right w:val="single" w:sz="4" w:space="0" w:color="auto"/>
            </w:tcBorders>
            <w:shd w:val="clear" w:color="auto" w:fill="auto"/>
            <w:vAlign w:val="center"/>
            <w:hideMark/>
          </w:tcPr>
          <w:p w14:paraId="4966059B" w14:textId="77777777" w:rsidR="00226551" w:rsidRPr="00226551" w:rsidRDefault="00226551" w:rsidP="00226551">
            <w:pPr>
              <w:widowControl/>
              <w:jc w:val="center"/>
              <w:rPr>
                <w:rFonts w:asciiTheme="minorEastAsia" w:eastAsiaTheme="minorEastAsia" w:hAnsiTheme="minorEastAsia" w:cs="宋体" w:hint="eastAsia"/>
                <w:kern w:val="0"/>
                <w:sz w:val="20"/>
                <w:szCs w:val="20"/>
              </w:rPr>
            </w:pPr>
            <w:r w:rsidRPr="00226551">
              <w:rPr>
                <w:rFonts w:asciiTheme="minorEastAsia" w:eastAsiaTheme="minorEastAsia" w:hAnsiTheme="minorEastAsia" w:cs="宋体" w:hint="eastAsia"/>
                <w:kern w:val="0"/>
                <w:sz w:val="20"/>
                <w:szCs w:val="20"/>
              </w:rPr>
              <w:t>-</w:t>
            </w:r>
          </w:p>
        </w:tc>
      </w:tr>
      <w:tr w:rsidR="006D3F0E" w:rsidRPr="00226551" w14:paraId="2014365B" w14:textId="77777777" w:rsidTr="00226551">
        <w:trPr>
          <w:trHeight w:val="880"/>
        </w:trPr>
        <w:tc>
          <w:tcPr>
            <w:tcW w:w="1411" w:type="dxa"/>
            <w:vMerge/>
            <w:tcBorders>
              <w:top w:val="single" w:sz="4" w:space="0" w:color="auto"/>
              <w:left w:val="single" w:sz="4" w:space="0" w:color="auto"/>
              <w:bottom w:val="single" w:sz="4" w:space="0" w:color="auto"/>
              <w:right w:val="single" w:sz="4" w:space="0" w:color="auto"/>
            </w:tcBorders>
            <w:vAlign w:val="center"/>
            <w:hideMark/>
          </w:tcPr>
          <w:p w14:paraId="7FE534FE" w14:textId="77777777" w:rsidR="006D3F0E" w:rsidRPr="00226551" w:rsidRDefault="006D3F0E" w:rsidP="006D3F0E">
            <w:pPr>
              <w:widowControl/>
              <w:jc w:val="left"/>
              <w:rPr>
                <w:rFonts w:asciiTheme="minorEastAsia" w:eastAsiaTheme="minorEastAsia" w:hAnsiTheme="minorEastAsia" w:cs="宋体" w:hint="eastAsia"/>
                <w:kern w:val="0"/>
                <w:sz w:val="20"/>
                <w:szCs w:val="20"/>
              </w:rPr>
            </w:pPr>
          </w:p>
        </w:tc>
        <w:tc>
          <w:tcPr>
            <w:tcW w:w="813" w:type="dxa"/>
            <w:tcBorders>
              <w:top w:val="nil"/>
              <w:left w:val="nil"/>
              <w:bottom w:val="single" w:sz="4" w:space="0" w:color="auto"/>
              <w:right w:val="single" w:sz="4" w:space="0" w:color="auto"/>
            </w:tcBorders>
            <w:shd w:val="clear" w:color="auto" w:fill="auto"/>
            <w:vAlign w:val="center"/>
            <w:hideMark/>
          </w:tcPr>
          <w:p w14:paraId="172EDE26" w14:textId="77777777" w:rsidR="006D3F0E" w:rsidRPr="00226551" w:rsidRDefault="006D3F0E" w:rsidP="006D3F0E">
            <w:pPr>
              <w:widowControl/>
              <w:jc w:val="center"/>
              <w:rPr>
                <w:rFonts w:asciiTheme="minorEastAsia" w:eastAsiaTheme="minorEastAsia" w:hAnsiTheme="minorEastAsia" w:cs="宋体" w:hint="eastAsia"/>
                <w:kern w:val="0"/>
                <w:sz w:val="20"/>
                <w:szCs w:val="20"/>
              </w:rPr>
            </w:pPr>
            <w:r w:rsidRPr="00226551">
              <w:rPr>
                <w:rFonts w:asciiTheme="minorEastAsia" w:eastAsiaTheme="minorEastAsia" w:hAnsiTheme="minorEastAsia" w:cs="宋体" w:hint="eastAsia"/>
                <w:kern w:val="0"/>
                <w:sz w:val="20"/>
                <w:szCs w:val="20"/>
              </w:rPr>
              <w:t>县（市、区）安排</w:t>
            </w:r>
          </w:p>
        </w:tc>
        <w:tc>
          <w:tcPr>
            <w:tcW w:w="1145" w:type="dxa"/>
            <w:tcBorders>
              <w:top w:val="nil"/>
              <w:left w:val="nil"/>
              <w:bottom w:val="single" w:sz="4" w:space="0" w:color="auto"/>
              <w:right w:val="single" w:sz="4" w:space="0" w:color="auto"/>
            </w:tcBorders>
            <w:shd w:val="clear" w:color="auto" w:fill="auto"/>
            <w:vAlign w:val="center"/>
            <w:hideMark/>
          </w:tcPr>
          <w:p w14:paraId="7C0D249A" w14:textId="77777777" w:rsidR="006D3F0E" w:rsidRPr="00226551" w:rsidRDefault="006D3F0E" w:rsidP="006D3F0E">
            <w:pPr>
              <w:widowControl/>
              <w:jc w:val="center"/>
              <w:rPr>
                <w:rFonts w:asciiTheme="minorEastAsia" w:eastAsiaTheme="minorEastAsia" w:hAnsiTheme="minorEastAsia" w:cs="宋体" w:hint="eastAsia"/>
                <w:kern w:val="0"/>
                <w:sz w:val="20"/>
                <w:szCs w:val="20"/>
              </w:rPr>
            </w:pPr>
            <w:r w:rsidRPr="00226551">
              <w:rPr>
                <w:rFonts w:asciiTheme="minorEastAsia" w:eastAsiaTheme="minorEastAsia" w:hAnsiTheme="minorEastAsia" w:cs="宋体" w:hint="eastAsia"/>
                <w:kern w:val="0"/>
                <w:sz w:val="20"/>
                <w:szCs w:val="20"/>
              </w:rPr>
              <w:t>113.58</w:t>
            </w:r>
          </w:p>
        </w:tc>
        <w:tc>
          <w:tcPr>
            <w:tcW w:w="1228" w:type="dxa"/>
            <w:tcBorders>
              <w:top w:val="nil"/>
              <w:left w:val="nil"/>
              <w:bottom w:val="single" w:sz="4" w:space="0" w:color="auto"/>
              <w:right w:val="single" w:sz="4" w:space="0" w:color="auto"/>
            </w:tcBorders>
            <w:shd w:val="clear" w:color="auto" w:fill="auto"/>
            <w:vAlign w:val="center"/>
            <w:hideMark/>
          </w:tcPr>
          <w:p w14:paraId="1F422F1E" w14:textId="77777777" w:rsidR="006D3F0E" w:rsidRPr="00226551" w:rsidRDefault="006D3F0E" w:rsidP="006D3F0E">
            <w:pPr>
              <w:widowControl/>
              <w:jc w:val="center"/>
              <w:rPr>
                <w:rFonts w:asciiTheme="minorEastAsia" w:eastAsiaTheme="minorEastAsia" w:hAnsiTheme="minorEastAsia" w:cs="宋体" w:hint="eastAsia"/>
                <w:kern w:val="0"/>
                <w:sz w:val="20"/>
                <w:szCs w:val="20"/>
              </w:rPr>
            </w:pPr>
            <w:r w:rsidRPr="00226551">
              <w:rPr>
                <w:rFonts w:asciiTheme="minorEastAsia" w:eastAsiaTheme="minorEastAsia" w:hAnsiTheme="minorEastAsia" w:cs="宋体" w:hint="eastAsia"/>
                <w:kern w:val="0"/>
                <w:sz w:val="20"/>
                <w:szCs w:val="20"/>
              </w:rPr>
              <w:t>674.47</w:t>
            </w:r>
          </w:p>
        </w:tc>
        <w:tc>
          <w:tcPr>
            <w:tcW w:w="1465" w:type="dxa"/>
            <w:tcBorders>
              <w:top w:val="nil"/>
              <w:left w:val="nil"/>
              <w:bottom w:val="single" w:sz="4" w:space="0" w:color="auto"/>
              <w:right w:val="single" w:sz="4" w:space="0" w:color="auto"/>
            </w:tcBorders>
            <w:shd w:val="clear" w:color="auto" w:fill="auto"/>
            <w:vAlign w:val="center"/>
            <w:hideMark/>
          </w:tcPr>
          <w:p w14:paraId="49165F73" w14:textId="77777777" w:rsidR="006D3F0E" w:rsidRPr="00226551" w:rsidRDefault="006D3F0E" w:rsidP="006D3F0E">
            <w:pPr>
              <w:widowControl/>
              <w:jc w:val="center"/>
              <w:rPr>
                <w:rFonts w:asciiTheme="minorEastAsia" w:eastAsiaTheme="minorEastAsia" w:hAnsiTheme="minorEastAsia" w:cs="宋体" w:hint="eastAsia"/>
                <w:kern w:val="0"/>
                <w:sz w:val="20"/>
                <w:szCs w:val="20"/>
              </w:rPr>
            </w:pPr>
            <w:r w:rsidRPr="00226551">
              <w:rPr>
                <w:rFonts w:asciiTheme="minorEastAsia" w:eastAsiaTheme="minorEastAsia" w:hAnsiTheme="minorEastAsia" w:cs="宋体" w:hint="eastAsia"/>
                <w:kern w:val="0"/>
                <w:sz w:val="20"/>
                <w:szCs w:val="20"/>
              </w:rPr>
              <w:t>674.47</w:t>
            </w:r>
          </w:p>
        </w:tc>
        <w:tc>
          <w:tcPr>
            <w:tcW w:w="992" w:type="dxa"/>
            <w:tcBorders>
              <w:top w:val="nil"/>
              <w:left w:val="nil"/>
              <w:bottom w:val="single" w:sz="4" w:space="0" w:color="auto"/>
              <w:right w:val="single" w:sz="4" w:space="0" w:color="auto"/>
            </w:tcBorders>
            <w:shd w:val="clear" w:color="auto" w:fill="auto"/>
            <w:vAlign w:val="center"/>
            <w:hideMark/>
          </w:tcPr>
          <w:p w14:paraId="7A58988A" w14:textId="420C78DC" w:rsidR="006D3F0E" w:rsidRPr="00226551" w:rsidRDefault="006D3F0E" w:rsidP="006D3F0E">
            <w:pPr>
              <w:widowControl/>
              <w:jc w:val="center"/>
              <w:rPr>
                <w:rFonts w:asciiTheme="minorEastAsia" w:eastAsiaTheme="minorEastAsia" w:hAnsiTheme="minorEastAsia" w:cs="宋体" w:hint="eastAsia"/>
                <w:kern w:val="0"/>
                <w:sz w:val="20"/>
                <w:szCs w:val="20"/>
              </w:rPr>
            </w:pPr>
            <w:r w:rsidRPr="00226551">
              <w:rPr>
                <w:rFonts w:asciiTheme="minorEastAsia" w:eastAsiaTheme="minorEastAsia" w:hAnsiTheme="minorEastAsia" w:cs="宋体" w:hint="eastAsia"/>
                <w:kern w:val="0"/>
                <w:sz w:val="20"/>
                <w:szCs w:val="20"/>
              </w:rPr>
              <w:t>-</w:t>
            </w:r>
          </w:p>
        </w:tc>
        <w:tc>
          <w:tcPr>
            <w:tcW w:w="1103" w:type="dxa"/>
            <w:tcBorders>
              <w:top w:val="nil"/>
              <w:left w:val="nil"/>
              <w:bottom w:val="single" w:sz="4" w:space="0" w:color="auto"/>
              <w:right w:val="single" w:sz="4" w:space="0" w:color="auto"/>
            </w:tcBorders>
            <w:shd w:val="clear" w:color="auto" w:fill="auto"/>
            <w:vAlign w:val="center"/>
            <w:hideMark/>
          </w:tcPr>
          <w:p w14:paraId="33E0D733" w14:textId="60CF88A8" w:rsidR="006D3F0E" w:rsidRPr="00226551" w:rsidRDefault="006D3F0E" w:rsidP="006D3F0E">
            <w:pPr>
              <w:widowControl/>
              <w:jc w:val="center"/>
              <w:rPr>
                <w:rFonts w:asciiTheme="minorEastAsia" w:eastAsiaTheme="minorEastAsia" w:hAnsiTheme="minorEastAsia" w:cs="宋体" w:hint="eastAsia"/>
                <w:kern w:val="0"/>
                <w:sz w:val="20"/>
                <w:szCs w:val="20"/>
              </w:rPr>
            </w:pPr>
            <w:r w:rsidRPr="00226551">
              <w:rPr>
                <w:rFonts w:asciiTheme="minorEastAsia" w:eastAsiaTheme="minorEastAsia" w:hAnsiTheme="minorEastAsia" w:cs="宋体" w:hint="eastAsia"/>
                <w:kern w:val="0"/>
                <w:sz w:val="20"/>
                <w:szCs w:val="20"/>
              </w:rPr>
              <w:t>-</w:t>
            </w:r>
          </w:p>
        </w:tc>
        <w:tc>
          <w:tcPr>
            <w:tcW w:w="365" w:type="dxa"/>
            <w:tcBorders>
              <w:top w:val="nil"/>
              <w:left w:val="nil"/>
              <w:bottom w:val="single" w:sz="4" w:space="0" w:color="auto"/>
              <w:right w:val="single" w:sz="4" w:space="0" w:color="auto"/>
            </w:tcBorders>
            <w:shd w:val="clear" w:color="auto" w:fill="auto"/>
            <w:vAlign w:val="center"/>
            <w:hideMark/>
          </w:tcPr>
          <w:p w14:paraId="53AC9D1D" w14:textId="50F11F06" w:rsidR="006D3F0E" w:rsidRPr="00226551" w:rsidRDefault="006D3F0E" w:rsidP="006D3F0E">
            <w:pPr>
              <w:widowControl/>
              <w:jc w:val="center"/>
              <w:rPr>
                <w:rFonts w:asciiTheme="minorEastAsia" w:eastAsiaTheme="minorEastAsia" w:hAnsiTheme="minorEastAsia" w:cs="宋体" w:hint="eastAsia"/>
                <w:kern w:val="0"/>
                <w:sz w:val="20"/>
                <w:szCs w:val="20"/>
              </w:rPr>
            </w:pPr>
            <w:r w:rsidRPr="00226551">
              <w:rPr>
                <w:rFonts w:asciiTheme="minorEastAsia" w:eastAsiaTheme="minorEastAsia" w:hAnsiTheme="minorEastAsia" w:cs="宋体" w:hint="eastAsia"/>
                <w:kern w:val="0"/>
                <w:sz w:val="20"/>
                <w:szCs w:val="20"/>
              </w:rPr>
              <w:t>-</w:t>
            </w:r>
          </w:p>
        </w:tc>
      </w:tr>
      <w:tr w:rsidR="006D3F0E" w:rsidRPr="00226551" w14:paraId="6DD9CEB2" w14:textId="77777777" w:rsidTr="00226551">
        <w:trPr>
          <w:trHeight w:val="880"/>
        </w:trPr>
        <w:tc>
          <w:tcPr>
            <w:tcW w:w="1411" w:type="dxa"/>
            <w:vMerge/>
            <w:tcBorders>
              <w:top w:val="single" w:sz="4" w:space="0" w:color="auto"/>
              <w:left w:val="single" w:sz="4" w:space="0" w:color="auto"/>
              <w:bottom w:val="single" w:sz="4" w:space="0" w:color="auto"/>
              <w:right w:val="single" w:sz="4" w:space="0" w:color="auto"/>
            </w:tcBorders>
            <w:vAlign w:val="center"/>
            <w:hideMark/>
          </w:tcPr>
          <w:p w14:paraId="42760C36" w14:textId="77777777" w:rsidR="006D3F0E" w:rsidRPr="00226551" w:rsidRDefault="006D3F0E" w:rsidP="006D3F0E">
            <w:pPr>
              <w:widowControl/>
              <w:jc w:val="left"/>
              <w:rPr>
                <w:rFonts w:asciiTheme="minorEastAsia" w:eastAsiaTheme="minorEastAsia" w:hAnsiTheme="minorEastAsia" w:cs="宋体" w:hint="eastAsia"/>
                <w:kern w:val="0"/>
                <w:sz w:val="20"/>
                <w:szCs w:val="20"/>
              </w:rPr>
            </w:pPr>
          </w:p>
        </w:tc>
        <w:tc>
          <w:tcPr>
            <w:tcW w:w="813" w:type="dxa"/>
            <w:tcBorders>
              <w:top w:val="nil"/>
              <w:left w:val="nil"/>
              <w:bottom w:val="single" w:sz="4" w:space="0" w:color="auto"/>
              <w:right w:val="single" w:sz="4" w:space="0" w:color="auto"/>
            </w:tcBorders>
            <w:shd w:val="clear" w:color="auto" w:fill="auto"/>
            <w:vAlign w:val="center"/>
            <w:hideMark/>
          </w:tcPr>
          <w:p w14:paraId="45BF5493" w14:textId="77777777" w:rsidR="006D3F0E" w:rsidRPr="00226551" w:rsidRDefault="006D3F0E" w:rsidP="006D3F0E">
            <w:pPr>
              <w:widowControl/>
              <w:jc w:val="center"/>
              <w:rPr>
                <w:rFonts w:asciiTheme="minorEastAsia" w:eastAsiaTheme="minorEastAsia" w:hAnsiTheme="minorEastAsia" w:cs="宋体" w:hint="eastAsia"/>
                <w:kern w:val="0"/>
                <w:sz w:val="20"/>
                <w:szCs w:val="20"/>
              </w:rPr>
            </w:pPr>
            <w:r w:rsidRPr="00226551">
              <w:rPr>
                <w:rFonts w:asciiTheme="minorEastAsia" w:eastAsiaTheme="minorEastAsia" w:hAnsiTheme="minorEastAsia" w:cs="宋体" w:hint="eastAsia"/>
                <w:kern w:val="0"/>
                <w:sz w:val="20"/>
                <w:szCs w:val="20"/>
              </w:rPr>
              <w:t>其他资金</w:t>
            </w:r>
          </w:p>
        </w:tc>
        <w:tc>
          <w:tcPr>
            <w:tcW w:w="1145" w:type="dxa"/>
            <w:tcBorders>
              <w:top w:val="nil"/>
              <w:left w:val="nil"/>
              <w:bottom w:val="single" w:sz="4" w:space="0" w:color="auto"/>
              <w:right w:val="single" w:sz="4" w:space="0" w:color="auto"/>
            </w:tcBorders>
            <w:shd w:val="clear" w:color="auto" w:fill="auto"/>
            <w:vAlign w:val="center"/>
            <w:hideMark/>
          </w:tcPr>
          <w:p w14:paraId="581C66E3" w14:textId="24A281FE" w:rsidR="006D3F0E" w:rsidRPr="00226551" w:rsidRDefault="006D3F0E" w:rsidP="006D3F0E">
            <w:pPr>
              <w:widowControl/>
              <w:jc w:val="center"/>
              <w:rPr>
                <w:rFonts w:asciiTheme="minorEastAsia" w:eastAsiaTheme="minorEastAsia" w:hAnsiTheme="minorEastAsia" w:cs="宋体" w:hint="eastAsia"/>
                <w:kern w:val="0"/>
                <w:sz w:val="20"/>
                <w:szCs w:val="20"/>
              </w:rPr>
            </w:pPr>
            <w:r w:rsidRPr="00226551">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1228" w:type="dxa"/>
            <w:tcBorders>
              <w:top w:val="nil"/>
              <w:left w:val="nil"/>
              <w:bottom w:val="single" w:sz="4" w:space="0" w:color="auto"/>
              <w:right w:val="single" w:sz="4" w:space="0" w:color="auto"/>
            </w:tcBorders>
            <w:shd w:val="clear" w:color="auto" w:fill="auto"/>
            <w:vAlign w:val="center"/>
            <w:hideMark/>
          </w:tcPr>
          <w:p w14:paraId="54A40A59" w14:textId="02972975" w:rsidR="006D3F0E" w:rsidRPr="00226551" w:rsidRDefault="006D3F0E" w:rsidP="006D3F0E">
            <w:pPr>
              <w:widowControl/>
              <w:jc w:val="center"/>
              <w:rPr>
                <w:rFonts w:asciiTheme="minorEastAsia" w:eastAsiaTheme="minorEastAsia" w:hAnsiTheme="minorEastAsia" w:cs="宋体" w:hint="eastAsia"/>
                <w:kern w:val="0"/>
                <w:sz w:val="20"/>
                <w:szCs w:val="20"/>
              </w:rPr>
            </w:pPr>
            <w:r w:rsidRPr="00226551">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1465" w:type="dxa"/>
            <w:tcBorders>
              <w:top w:val="nil"/>
              <w:left w:val="nil"/>
              <w:bottom w:val="single" w:sz="4" w:space="0" w:color="auto"/>
              <w:right w:val="single" w:sz="4" w:space="0" w:color="auto"/>
            </w:tcBorders>
            <w:shd w:val="clear" w:color="auto" w:fill="auto"/>
            <w:vAlign w:val="center"/>
            <w:hideMark/>
          </w:tcPr>
          <w:p w14:paraId="342DEA26" w14:textId="2D1D3541" w:rsidR="006D3F0E" w:rsidRPr="00226551" w:rsidRDefault="006D3F0E" w:rsidP="006D3F0E">
            <w:pPr>
              <w:widowControl/>
              <w:jc w:val="center"/>
              <w:rPr>
                <w:rFonts w:asciiTheme="minorEastAsia" w:eastAsiaTheme="minorEastAsia" w:hAnsiTheme="minorEastAsia" w:cs="宋体" w:hint="eastAsia"/>
                <w:kern w:val="0"/>
                <w:sz w:val="20"/>
                <w:szCs w:val="20"/>
              </w:rPr>
            </w:pPr>
            <w:r w:rsidRPr="00226551">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992" w:type="dxa"/>
            <w:tcBorders>
              <w:top w:val="nil"/>
              <w:left w:val="nil"/>
              <w:bottom w:val="single" w:sz="4" w:space="0" w:color="auto"/>
              <w:right w:val="single" w:sz="4" w:space="0" w:color="auto"/>
            </w:tcBorders>
            <w:shd w:val="clear" w:color="auto" w:fill="auto"/>
            <w:vAlign w:val="center"/>
            <w:hideMark/>
          </w:tcPr>
          <w:p w14:paraId="607C8A45" w14:textId="2F8C3CC7" w:rsidR="006D3F0E" w:rsidRPr="00226551" w:rsidRDefault="006D3F0E" w:rsidP="006D3F0E">
            <w:pPr>
              <w:widowControl/>
              <w:jc w:val="center"/>
              <w:rPr>
                <w:rFonts w:asciiTheme="minorEastAsia" w:eastAsiaTheme="minorEastAsia" w:hAnsiTheme="minorEastAsia" w:cs="宋体" w:hint="eastAsia"/>
                <w:kern w:val="0"/>
                <w:sz w:val="20"/>
                <w:szCs w:val="20"/>
              </w:rPr>
            </w:pPr>
            <w:r w:rsidRPr="00226551">
              <w:rPr>
                <w:rFonts w:asciiTheme="minorEastAsia" w:eastAsiaTheme="minorEastAsia" w:hAnsiTheme="minorEastAsia" w:cs="宋体" w:hint="eastAsia"/>
                <w:kern w:val="0"/>
                <w:sz w:val="20"/>
                <w:szCs w:val="20"/>
              </w:rPr>
              <w:t>-</w:t>
            </w:r>
          </w:p>
        </w:tc>
        <w:tc>
          <w:tcPr>
            <w:tcW w:w="1103" w:type="dxa"/>
            <w:tcBorders>
              <w:top w:val="nil"/>
              <w:left w:val="nil"/>
              <w:bottom w:val="single" w:sz="4" w:space="0" w:color="auto"/>
              <w:right w:val="single" w:sz="4" w:space="0" w:color="auto"/>
            </w:tcBorders>
            <w:shd w:val="clear" w:color="auto" w:fill="auto"/>
            <w:vAlign w:val="center"/>
            <w:hideMark/>
          </w:tcPr>
          <w:p w14:paraId="24D16A6F" w14:textId="6EAA173B" w:rsidR="006D3F0E" w:rsidRPr="00226551" w:rsidRDefault="006D3F0E" w:rsidP="006D3F0E">
            <w:pPr>
              <w:widowControl/>
              <w:jc w:val="center"/>
              <w:rPr>
                <w:rFonts w:asciiTheme="minorEastAsia" w:eastAsiaTheme="minorEastAsia" w:hAnsiTheme="minorEastAsia" w:cs="宋体" w:hint="eastAsia"/>
                <w:kern w:val="0"/>
                <w:sz w:val="20"/>
                <w:szCs w:val="20"/>
              </w:rPr>
            </w:pPr>
            <w:r w:rsidRPr="00226551">
              <w:rPr>
                <w:rFonts w:asciiTheme="minorEastAsia" w:eastAsiaTheme="minorEastAsia" w:hAnsiTheme="minorEastAsia" w:cs="宋体" w:hint="eastAsia"/>
                <w:kern w:val="0"/>
                <w:sz w:val="20"/>
                <w:szCs w:val="20"/>
              </w:rPr>
              <w:t>-</w:t>
            </w:r>
          </w:p>
        </w:tc>
        <w:tc>
          <w:tcPr>
            <w:tcW w:w="365" w:type="dxa"/>
            <w:tcBorders>
              <w:top w:val="nil"/>
              <w:left w:val="nil"/>
              <w:bottom w:val="single" w:sz="4" w:space="0" w:color="auto"/>
              <w:right w:val="single" w:sz="4" w:space="0" w:color="auto"/>
            </w:tcBorders>
            <w:shd w:val="clear" w:color="auto" w:fill="auto"/>
            <w:vAlign w:val="center"/>
            <w:hideMark/>
          </w:tcPr>
          <w:p w14:paraId="10ECF759" w14:textId="4D40C316" w:rsidR="006D3F0E" w:rsidRPr="00226551" w:rsidRDefault="006D3F0E" w:rsidP="006D3F0E">
            <w:pPr>
              <w:widowControl/>
              <w:jc w:val="center"/>
              <w:rPr>
                <w:rFonts w:asciiTheme="minorEastAsia" w:eastAsiaTheme="minorEastAsia" w:hAnsiTheme="minorEastAsia" w:cs="宋体" w:hint="eastAsia"/>
                <w:kern w:val="0"/>
                <w:sz w:val="20"/>
                <w:szCs w:val="20"/>
              </w:rPr>
            </w:pPr>
            <w:r w:rsidRPr="00226551">
              <w:rPr>
                <w:rFonts w:asciiTheme="minorEastAsia" w:eastAsiaTheme="minorEastAsia" w:hAnsiTheme="minorEastAsia" w:cs="宋体" w:hint="eastAsia"/>
                <w:kern w:val="0"/>
                <w:sz w:val="20"/>
                <w:szCs w:val="20"/>
              </w:rPr>
              <w:t>-</w:t>
            </w:r>
          </w:p>
        </w:tc>
      </w:tr>
      <w:tr w:rsidR="00226551" w:rsidRPr="00226551" w14:paraId="58E81E59" w14:textId="77777777" w:rsidTr="00226551">
        <w:trPr>
          <w:trHeight w:val="880"/>
        </w:trPr>
        <w:tc>
          <w:tcPr>
            <w:tcW w:w="1411" w:type="dxa"/>
            <w:vMerge/>
            <w:tcBorders>
              <w:top w:val="single" w:sz="4" w:space="0" w:color="auto"/>
              <w:left w:val="single" w:sz="4" w:space="0" w:color="auto"/>
              <w:bottom w:val="single" w:sz="4" w:space="0" w:color="auto"/>
              <w:right w:val="single" w:sz="4" w:space="0" w:color="auto"/>
            </w:tcBorders>
            <w:vAlign w:val="center"/>
            <w:hideMark/>
          </w:tcPr>
          <w:p w14:paraId="57DB79CD" w14:textId="77777777" w:rsidR="00226551" w:rsidRPr="00226551" w:rsidRDefault="00226551" w:rsidP="00226551">
            <w:pPr>
              <w:widowControl/>
              <w:jc w:val="left"/>
              <w:rPr>
                <w:rFonts w:asciiTheme="minorEastAsia" w:eastAsiaTheme="minorEastAsia" w:hAnsiTheme="minorEastAsia" w:cs="宋体" w:hint="eastAsia"/>
                <w:kern w:val="0"/>
                <w:sz w:val="20"/>
                <w:szCs w:val="20"/>
              </w:rPr>
            </w:pPr>
          </w:p>
        </w:tc>
        <w:tc>
          <w:tcPr>
            <w:tcW w:w="813" w:type="dxa"/>
            <w:tcBorders>
              <w:top w:val="nil"/>
              <w:left w:val="nil"/>
              <w:bottom w:val="single" w:sz="4" w:space="0" w:color="auto"/>
              <w:right w:val="single" w:sz="4" w:space="0" w:color="auto"/>
            </w:tcBorders>
            <w:shd w:val="clear" w:color="auto" w:fill="auto"/>
            <w:vAlign w:val="center"/>
            <w:hideMark/>
          </w:tcPr>
          <w:p w14:paraId="19DC801F" w14:textId="77777777" w:rsidR="00226551" w:rsidRPr="00226551" w:rsidRDefault="00226551" w:rsidP="00226551">
            <w:pPr>
              <w:widowControl/>
              <w:jc w:val="center"/>
              <w:rPr>
                <w:rFonts w:asciiTheme="minorEastAsia" w:eastAsiaTheme="minorEastAsia" w:hAnsiTheme="minorEastAsia" w:cs="宋体" w:hint="eastAsia"/>
                <w:kern w:val="0"/>
                <w:sz w:val="20"/>
                <w:szCs w:val="20"/>
              </w:rPr>
            </w:pPr>
            <w:r w:rsidRPr="00226551">
              <w:rPr>
                <w:rFonts w:asciiTheme="minorEastAsia" w:eastAsiaTheme="minorEastAsia" w:hAnsiTheme="minorEastAsia" w:cs="宋体" w:hint="eastAsia"/>
                <w:kern w:val="0"/>
                <w:sz w:val="20"/>
                <w:szCs w:val="20"/>
              </w:rPr>
              <w:t>合计</w:t>
            </w:r>
          </w:p>
        </w:tc>
        <w:tc>
          <w:tcPr>
            <w:tcW w:w="1145" w:type="dxa"/>
            <w:tcBorders>
              <w:top w:val="nil"/>
              <w:left w:val="nil"/>
              <w:bottom w:val="single" w:sz="4" w:space="0" w:color="auto"/>
              <w:right w:val="single" w:sz="4" w:space="0" w:color="auto"/>
            </w:tcBorders>
            <w:shd w:val="clear" w:color="auto" w:fill="auto"/>
            <w:vAlign w:val="center"/>
            <w:hideMark/>
          </w:tcPr>
          <w:p w14:paraId="3B2BE626" w14:textId="77777777" w:rsidR="00226551" w:rsidRPr="00226551" w:rsidRDefault="00226551" w:rsidP="00226551">
            <w:pPr>
              <w:widowControl/>
              <w:jc w:val="center"/>
              <w:rPr>
                <w:rFonts w:asciiTheme="minorEastAsia" w:eastAsiaTheme="minorEastAsia" w:hAnsiTheme="minorEastAsia" w:cs="宋体" w:hint="eastAsia"/>
                <w:kern w:val="0"/>
                <w:sz w:val="20"/>
                <w:szCs w:val="20"/>
              </w:rPr>
            </w:pPr>
            <w:r w:rsidRPr="00226551">
              <w:rPr>
                <w:rFonts w:asciiTheme="minorEastAsia" w:eastAsiaTheme="minorEastAsia" w:hAnsiTheme="minorEastAsia" w:cs="宋体" w:hint="eastAsia"/>
                <w:kern w:val="0"/>
                <w:sz w:val="20"/>
                <w:szCs w:val="20"/>
              </w:rPr>
              <w:t>113.58</w:t>
            </w:r>
          </w:p>
        </w:tc>
        <w:tc>
          <w:tcPr>
            <w:tcW w:w="1228" w:type="dxa"/>
            <w:tcBorders>
              <w:top w:val="nil"/>
              <w:left w:val="nil"/>
              <w:bottom w:val="single" w:sz="4" w:space="0" w:color="auto"/>
              <w:right w:val="single" w:sz="4" w:space="0" w:color="auto"/>
            </w:tcBorders>
            <w:shd w:val="clear" w:color="auto" w:fill="auto"/>
            <w:vAlign w:val="center"/>
            <w:hideMark/>
          </w:tcPr>
          <w:p w14:paraId="1E29252F" w14:textId="77777777" w:rsidR="00226551" w:rsidRPr="00226551" w:rsidRDefault="00226551" w:rsidP="00226551">
            <w:pPr>
              <w:widowControl/>
              <w:jc w:val="center"/>
              <w:rPr>
                <w:rFonts w:asciiTheme="minorEastAsia" w:eastAsiaTheme="minorEastAsia" w:hAnsiTheme="minorEastAsia" w:cs="宋体" w:hint="eastAsia"/>
                <w:kern w:val="0"/>
                <w:sz w:val="20"/>
                <w:szCs w:val="20"/>
              </w:rPr>
            </w:pPr>
            <w:r w:rsidRPr="00226551">
              <w:rPr>
                <w:rFonts w:asciiTheme="minorEastAsia" w:eastAsiaTheme="minorEastAsia" w:hAnsiTheme="minorEastAsia" w:cs="宋体" w:hint="eastAsia"/>
                <w:kern w:val="0"/>
                <w:sz w:val="20"/>
                <w:szCs w:val="20"/>
              </w:rPr>
              <w:t>674.47</w:t>
            </w:r>
          </w:p>
        </w:tc>
        <w:tc>
          <w:tcPr>
            <w:tcW w:w="1465" w:type="dxa"/>
            <w:tcBorders>
              <w:top w:val="nil"/>
              <w:left w:val="nil"/>
              <w:bottom w:val="single" w:sz="4" w:space="0" w:color="auto"/>
              <w:right w:val="single" w:sz="4" w:space="0" w:color="auto"/>
            </w:tcBorders>
            <w:shd w:val="clear" w:color="auto" w:fill="auto"/>
            <w:vAlign w:val="center"/>
            <w:hideMark/>
          </w:tcPr>
          <w:p w14:paraId="2B844CB3" w14:textId="77777777" w:rsidR="00226551" w:rsidRPr="00226551" w:rsidRDefault="00226551" w:rsidP="00226551">
            <w:pPr>
              <w:widowControl/>
              <w:jc w:val="center"/>
              <w:rPr>
                <w:rFonts w:asciiTheme="minorEastAsia" w:eastAsiaTheme="minorEastAsia" w:hAnsiTheme="minorEastAsia" w:cs="宋体" w:hint="eastAsia"/>
                <w:kern w:val="0"/>
                <w:sz w:val="20"/>
                <w:szCs w:val="20"/>
              </w:rPr>
            </w:pPr>
            <w:r w:rsidRPr="00226551">
              <w:rPr>
                <w:rFonts w:asciiTheme="minorEastAsia" w:eastAsiaTheme="minorEastAsia" w:hAnsiTheme="minorEastAsia" w:cs="宋体" w:hint="eastAsia"/>
                <w:kern w:val="0"/>
                <w:sz w:val="20"/>
                <w:szCs w:val="20"/>
              </w:rPr>
              <w:t>674.47</w:t>
            </w:r>
          </w:p>
        </w:tc>
        <w:tc>
          <w:tcPr>
            <w:tcW w:w="992" w:type="dxa"/>
            <w:tcBorders>
              <w:top w:val="nil"/>
              <w:left w:val="nil"/>
              <w:bottom w:val="single" w:sz="4" w:space="0" w:color="auto"/>
              <w:right w:val="single" w:sz="4" w:space="0" w:color="auto"/>
            </w:tcBorders>
            <w:shd w:val="clear" w:color="auto" w:fill="auto"/>
            <w:vAlign w:val="center"/>
            <w:hideMark/>
          </w:tcPr>
          <w:p w14:paraId="0D7F3397" w14:textId="77777777" w:rsidR="00226551" w:rsidRPr="00226551" w:rsidRDefault="00226551" w:rsidP="00226551">
            <w:pPr>
              <w:widowControl/>
              <w:jc w:val="center"/>
              <w:rPr>
                <w:rFonts w:asciiTheme="minorEastAsia" w:eastAsiaTheme="minorEastAsia" w:hAnsiTheme="minorEastAsia" w:cs="宋体" w:hint="eastAsia"/>
                <w:kern w:val="0"/>
                <w:sz w:val="20"/>
                <w:szCs w:val="20"/>
              </w:rPr>
            </w:pPr>
            <w:r w:rsidRPr="00226551">
              <w:rPr>
                <w:rFonts w:asciiTheme="minorEastAsia" w:eastAsiaTheme="minorEastAsia" w:hAnsiTheme="minorEastAsia" w:cs="宋体" w:hint="eastAsia"/>
                <w:kern w:val="0"/>
                <w:sz w:val="20"/>
                <w:szCs w:val="20"/>
              </w:rPr>
              <w:t>-</w:t>
            </w:r>
          </w:p>
        </w:tc>
        <w:tc>
          <w:tcPr>
            <w:tcW w:w="1103" w:type="dxa"/>
            <w:tcBorders>
              <w:top w:val="nil"/>
              <w:left w:val="nil"/>
              <w:bottom w:val="single" w:sz="4" w:space="0" w:color="auto"/>
              <w:right w:val="single" w:sz="4" w:space="0" w:color="auto"/>
            </w:tcBorders>
            <w:shd w:val="clear" w:color="auto" w:fill="auto"/>
            <w:vAlign w:val="center"/>
            <w:hideMark/>
          </w:tcPr>
          <w:p w14:paraId="63EAE30C" w14:textId="77777777" w:rsidR="00226551" w:rsidRPr="00226551" w:rsidRDefault="00226551" w:rsidP="00226551">
            <w:pPr>
              <w:widowControl/>
              <w:jc w:val="center"/>
              <w:rPr>
                <w:rFonts w:asciiTheme="minorEastAsia" w:eastAsiaTheme="minorEastAsia" w:hAnsiTheme="minorEastAsia" w:cs="宋体" w:hint="eastAsia"/>
                <w:kern w:val="0"/>
                <w:sz w:val="20"/>
                <w:szCs w:val="20"/>
              </w:rPr>
            </w:pPr>
            <w:r w:rsidRPr="00226551">
              <w:rPr>
                <w:rFonts w:asciiTheme="minorEastAsia" w:eastAsiaTheme="minorEastAsia" w:hAnsiTheme="minorEastAsia" w:cs="宋体" w:hint="eastAsia"/>
                <w:kern w:val="0"/>
                <w:sz w:val="20"/>
                <w:szCs w:val="20"/>
              </w:rPr>
              <w:t>-</w:t>
            </w:r>
          </w:p>
        </w:tc>
        <w:tc>
          <w:tcPr>
            <w:tcW w:w="365" w:type="dxa"/>
            <w:tcBorders>
              <w:top w:val="nil"/>
              <w:left w:val="nil"/>
              <w:bottom w:val="single" w:sz="4" w:space="0" w:color="auto"/>
              <w:right w:val="single" w:sz="4" w:space="0" w:color="auto"/>
            </w:tcBorders>
            <w:shd w:val="clear" w:color="auto" w:fill="auto"/>
            <w:vAlign w:val="center"/>
            <w:hideMark/>
          </w:tcPr>
          <w:p w14:paraId="4515303B" w14:textId="77777777" w:rsidR="00226551" w:rsidRPr="00226551" w:rsidRDefault="00226551" w:rsidP="00226551">
            <w:pPr>
              <w:widowControl/>
              <w:jc w:val="center"/>
              <w:rPr>
                <w:rFonts w:asciiTheme="minorEastAsia" w:eastAsiaTheme="minorEastAsia" w:hAnsiTheme="minorEastAsia" w:cs="宋体" w:hint="eastAsia"/>
                <w:kern w:val="0"/>
                <w:sz w:val="20"/>
                <w:szCs w:val="20"/>
              </w:rPr>
            </w:pPr>
            <w:r w:rsidRPr="00226551">
              <w:rPr>
                <w:rFonts w:asciiTheme="minorEastAsia" w:eastAsiaTheme="minorEastAsia" w:hAnsiTheme="minorEastAsia" w:cs="宋体" w:hint="eastAsia"/>
                <w:kern w:val="0"/>
                <w:sz w:val="20"/>
                <w:szCs w:val="20"/>
              </w:rPr>
              <w:t>-</w:t>
            </w:r>
          </w:p>
        </w:tc>
      </w:tr>
      <w:tr w:rsidR="00226551" w:rsidRPr="00226551" w14:paraId="7479D374" w14:textId="77777777" w:rsidTr="00226551">
        <w:trPr>
          <w:trHeight w:val="705"/>
        </w:trPr>
        <w:tc>
          <w:tcPr>
            <w:tcW w:w="141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BE13125" w14:textId="77777777" w:rsidR="00226551" w:rsidRPr="00226551" w:rsidRDefault="00226551" w:rsidP="00226551">
            <w:pPr>
              <w:widowControl/>
              <w:jc w:val="center"/>
              <w:rPr>
                <w:rFonts w:asciiTheme="minorEastAsia" w:eastAsiaTheme="minorEastAsia" w:hAnsiTheme="minorEastAsia" w:cs="宋体" w:hint="eastAsia"/>
                <w:kern w:val="0"/>
                <w:sz w:val="20"/>
                <w:szCs w:val="20"/>
              </w:rPr>
            </w:pPr>
            <w:r w:rsidRPr="00226551">
              <w:rPr>
                <w:rFonts w:asciiTheme="minorEastAsia" w:eastAsiaTheme="minorEastAsia" w:hAnsiTheme="minorEastAsia" w:cs="宋体" w:hint="eastAsia"/>
                <w:kern w:val="0"/>
                <w:sz w:val="20"/>
                <w:szCs w:val="20"/>
              </w:rPr>
              <w:t>年度总体目标</w:t>
            </w:r>
          </w:p>
        </w:tc>
        <w:tc>
          <w:tcPr>
            <w:tcW w:w="3186" w:type="dxa"/>
            <w:gridSpan w:val="3"/>
            <w:tcBorders>
              <w:top w:val="single" w:sz="4" w:space="0" w:color="auto"/>
              <w:left w:val="nil"/>
              <w:bottom w:val="single" w:sz="4" w:space="0" w:color="auto"/>
              <w:right w:val="single" w:sz="4" w:space="0" w:color="auto"/>
            </w:tcBorders>
            <w:shd w:val="clear" w:color="auto" w:fill="auto"/>
            <w:noWrap/>
            <w:vAlign w:val="center"/>
            <w:hideMark/>
          </w:tcPr>
          <w:p w14:paraId="69273919" w14:textId="77777777" w:rsidR="00226551" w:rsidRPr="00226551" w:rsidRDefault="00226551" w:rsidP="00226551">
            <w:pPr>
              <w:widowControl/>
              <w:jc w:val="center"/>
              <w:rPr>
                <w:rFonts w:asciiTheme="minorEastAsia" w:eastAsiaTheme="minorEastAsia" w:hAnsiTheme="minorEastAsia" w:cs="宋体" w:hint="eastAsia"/>
                <w:kern w:val="0"/>
                <w:sz w:val="20"/>
                <w:szCs w:val="20"/>
              </w:rPr>
            </w:pPr>
            <w:r w:rsidRPr="00226551">
              <w:rPr>
                <w:rFonts w:asciiTheme="minorEastAsia" w:eastAsiaTheme="minorEastAsia" w:hAnsiTheme="minorEastAsia" w:cs="宋体" w:hint="eastAsia"/>
                <w:kern w:val="0"/>
                <w:sz w:val="20"/>
                <w:szCs w:val="20"/>
              </w:rPr>
              <w:t>预期目标</w:t>
            </w:r>
          </w:p>
        </w:tc>
        <w:tc>
          <w:tcPr>
            <w:tcW w:w="3925" w:type="dxa"/>
            <w:gridSpan w:val="4"/>
            <w:tcBorders>
              <w:top w:val="single" w:sz="4" w:space="0" w:color="auto"/>
              <w:left w:val="nil"/>
              <w:bottom w:val="single" w:sz="4" w:space="0" w:color="auto"/>
              <w:right w:val="single" w:sz="4" w:space="0" w:color="auto"/>
            </w:tcBorders>
            <w:shd w:val="clear" w:color="auto" w:fill="auto"/>
            <w:noWrap/>
            <w:vAlign w:val="center"/>
            <w:hideMark/>
          </w:tcPr>
          <w:p w14:paraId="20C65A10" w14:textId="77777777" w:rsidR="00226551" w:rsidRPr="00226551" w:rsidRDefault="00226551" w:rsidP="00226551">
            <w:pPr>
              <w:widowControl/>
              <w:jc w:val="center"/>
              <w:rPr>
                <w:rFonts w:asciiTheme="minorEastAsia" w:eastAsiaTheme="minorEastAsia" w:hAnsiTheme="minorEastAsia" w:cs="宋体" w:hint="eastAsia"/>
                <w:kern w:val="0"/>
                <w:sz w:val="20"/>
                <w:szCs w:val="20"/>
              </w:rPr>
            </w:pPr>
            <w:r w:rsidRPr="00226551">
              <w:rPr>
                <w:rFonts w:asciiTheme="minorEastAsia" w:eastAsiaTheme="minorEastAsia" w:hAnsiTheme="minorEastAsia" w:cs="宋体" w:hint="eastAsia"/>
                <w:kern w:val="0"/>
                <w:sz w:val="20"/>
                <w:szCs w:val="20"/>
              </w:rPr>
              <w:t>实际完成情况</w:t>
            </w:r>
          </w:p>
        </w:tc>
      </w:tr>
      <w:tr w:rsidR="00226551" w:rsidRPr="00226551" w14:paraId="779034AF" w14:textId="77777777" w:rsidTr="00226551">
        <w:trPr>
          <w:trHeight w:val="2000"/>
        </w:trPr>
        <w:tc>
          <w:tcPr>
            <w:tcW w:w="1411" w:type="dxa"/>
            <w:vMerge/>
            <w:tcBorders>
              <w:top w:val="single" w:sz="4" w:space="0" w:color="auto"/>
              <w:left w:val="single" w:sz="4" w:space="0" w:color="auto"/>
              <w:bottom w:val="single" w:sz="4" w:space="0" w:color="auto"/>
              <w:right w:val="single" w:sz="4" w:space="0" w:color="auto"/>
            </w:tcBorders>
            <w:vAlign w:val="center"/>
            <w:hideMark/>
          </w:tcPr>
          <w:p w14:paraId="00B1F976" w14:textId="77777777" w:rsidR="00226551" w:rsidRPr="00226551" w:rsidRDefault="00226551" w:rsidP="00226551">
            <w:pPr>
              <w:widowControl/>
              <w:jc w:val="left"/>
              <w:rPr>
                <w:rFonts w:asciiTheme="minorEastAsia" w:eastAsiaTheme="minorEastAsia" w:hAnsiTheme="minorEastAsia" w:cs="宋体" w:hint="eastAsia"/>
                <w:kern w:val="0"/>
                <w:sz w:val="20"/>
                <w:szCs w:val="20"/>
              </w:rPr>
            </w:pPr>
          </w:p>
        </w:tc>
        <w:tc>
          <w:tcPr>
            <w:tcW w:w="3186" w:type="dxa"/>
            <w:gridSpan w:val="3"/>
            <w:tcBorders>
              <w:top w:val="single" w:sz="4" w:space="0" w:color="auto"/>
              <w:left w:val="nil"/>
              <w:bottom w:val="single" w:sz="4" w:space="0" w:color="auto"/>
              <w:right w:val="single" w:sz="4" w:space="0" w:color="auto"/>
            </w:tcBorders>
            <w:shd w:val="clear" w:color="auto" w:fill="auto"/>
            <w:vAlign w:val="center"/>
            <w:hideMark/>
          </w:tcPr>
          <w:p w14:paraId="46BBE222" w14:textId="77777777" w:rsidR="00226551" w:rsidRPr="00226551" w:rsidRDefault="00226551" w:rsidP="00226551">
            <w:pPr>
              <w:widowControl/>
              <w:jc w:val="center"/>
              <w:rPr>
                <w:rFonts w:asciiTheme="minorEastAsia" w:eastAsiaTheme="minorEastAsia" w:hAnsiTheme="minorEastAsia" w:cs="宋体" w:hint="eastAsia"/>
                <w:kern w:val="0"/>
                <w:sz w:val="20"/>
                <w:szCs w:val="20"/>
              </w:rPr>
            </w:pPr>
            <w:r w:rsidRPr="00226551">
              <w:rPr>
                <w:rFonts w:asciiTheme="minorEastAsia" w:eastAsiaTheme="minorEastAsia" w:hAnsiTheme="minorEastAsia" w:cs="宋体" w:hint="eastAsia"/>
                <w:kern w:val="0"/>
                <w:sz w:val="20"/>
                <w:szCs w:val="20"/>
              </w:rPr>
              <w:t>完成全县范围内的水事纠纷的调处、水事违法案件的查处工作。保障水资源的合理开发利用，指导水资源保护工作；水土保持工作水旱灾害防御；水行政执法；指导水利设施、水域及其岸线的管理、保护与综合利用。</w:t>
            </w:r>
          </w:p>
        </w:tc>
        <w:tc>
          <w:tcPr>
            <w:tcW w:w="3925" w:type="dxa"/>
            <w:gridSpan w:val="4"/>
            <w:tcBorders>
              <w:top w:val="single" w:sz="4" w:space="0" w:color="auto"/>
              <w:left w:val="nil"/>
              <w:bottom w:val="single" w:sz="4" w:space="0" w:color="auto"/>
              <w:right w:val="single" w:sz="4" w:space="0" w:color="auto"/>
            </w:tcBorders>
            <w:shd w:val="clear" w:color="auto" w:fill="auto"/>
            <w:vAlign w:val="center"/>
            <w:hideMark/>
          </w:tcPr>
          <w:p w14:paraId="30DF0A05" w14:textId="77777777" w:rsidR="00226551" w:rsidRPr="00226551" w:rsidRDefault="00226551" w:rsidP="00226551">
            <w:pPr>
              <w:widowControl/>
              <w:jc w:val="center"/>
              <w:rPr>
                <w:rFonts w:asciiTheme="minorEastAsia" w:eastAsiaTheme="minorEastAsia" w:hAnsiTheme="minorEastAsia" w:cs="宋体" w:hint="eastAsia"/>
                <w:kern w:val="0"/>
                <w:sz w:val="20"/>
                <w:szCs w:val="20"/>
              </w:rPr>
            </w:pPr>
            <w:r w:rsidRPr="00226551">
              <w:rPr>
                <w:rFonts w:asciiTheme="minorEastAsia" w:eastAsiaTheme="minorEastAsia" w:hAnsiTheme="minorEastAsia" w:cs="宋体" w:hint="eastAsia"/>
                <w:kern w:val="0"/>
                <w:sz w:val="20"/>
                <w:szCs w:val="20"/>
              </w:rPr>
              <w:t>截至部门整体自评节点，我单位已完成如下工作：保障办公人员数量7人，对辖区可能存在的用水安全进行全面排查4次，对辖区水土保持工作现场检查次数12次。完成全县范围内的水事纠纷的调处、水事违法案件的查处工作。保障水资源的合理开发利用，指导水资源保护工作；水土保持工作水旱灾害防御；水行政执法；指导水利设施、水域及其岸线的管理、保护与综合利用。</w:t>
            </w:r>
          </w:p>
        </w:tc>
      </w:tr>
      <w:tr w:rsidR="00226551" w:rsidRPr="00226551" w14:paraId="70E09D8D" w14:textId="77777777" w:rsidTr="00226551">
        <w:trPr>
          <w:trHeight w:val="580"/>
        </w:trPr>
        <w:tc>
          <w:tcPr>
            <w:tcW w:w="141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4219BA" w14:textId="77777777" w:rsidR="00226551" w:rsidRPr="00226551" w:rsidRDefault="00226551" w:rsidP="00226551">
            <w:pPr>
              <w:widowControl/>
              <w:jc w:val="center"/>
              <w:rPr>
                <w:rFonts w:asciiTheme="minorEastAsia" w:eastAsiaTheme="minorEastAsia" w:hAnsiTheme="minorEastAsia" w:cs="宋体" w:hint="eastAsia"/>
                <w:kern w:val="0"/>
                <w:sz w:val="20"/>
                <w:szCs w:val="20"/>
              </w:rPr>
            </w:pPr>
            <w:r w:rsidRPr="00226551">
              <w:rPr>
                <w:rFonts w:asciiTheme="minorEastAsia" w:eastAsiaTheme="minorEastAsia" w:hAnsiTheme="minorEastAsia" w:cs="宋体" w:hint="eastAsia"/>
                <w:kern w:val="0"/>
                <w:sz w:val="20"/>
                <w:szCs w:val="20"/>
              </w:rPr>
              <w:t>一级指标</w:t>
            </w:r>
          </w:p>
        </w:tc>
        <w:tc>
          <w:tcPr>
            <w:tcW w:w="813" w:type="dxa"/>
            <w:tcBorders>
              <w:top w:val="nil"/>
              <w:left w:val="nil"/>
              <w:bottom w:val="single" w:sz="4" w:space="0" w:color="auto"/>
              <w:right w:val="single" w:sz="4" w:space="0" w:color="auto"/>
            </w:tcBorders>
            <w:shd w:val="clear" w:color="auto" w:fill="auto"/>
            <w:vAlign w:val="center"/>
            <w:hideMark/>
          </w:tcPr>
          <w:p w14:paraId="6CE1F405" w14:textId="77777777" w:rsidR="00226551" w:rsidRPr="00226551" w:rsidRDefault="00226551" w:rsidP="00226551">
            <w:pPr>
              <w:widowControl/>
              <w:jc w:val="center"/>
              <w:rPr>
                <w:rFonts w:asciiTheme="minorEastAsia" w:eastAsiaTheme="minorEastAsia" w:hAnsiTheme="minorEastAsia" w:cs="宋体" w:hint="eastAsia"/>
                <w:kern w:val="0"/>
                <w:sz w:val="20"/>
                <w:szCs w:val="20"/>
              </w:rPr>
            </w:pPr>
            <w:r w:rsidRPr="00226551">
              <w:rPr>
                <w:rFonts w:asciiTheme="minorEastAsia" w:eastAsiaTheme="minorEastAsia" w:hAnsiTheme="minorEastAsia" w:cs="宋体" w:hint="eastAsia"/>
                <w:kern w:val="0"/>
                <w:sz w:val="20"/>
                <w:szCs w:val="20"/>
              </w:rPr>
              <w:t>二级指标</w:t>
            </w:r>
          </w:p>
        </w:tc>
        <w:tc>
          <w:tcPr>
            <w:tcW w:w="1145" w:type="dxa"/>
            <w:tcBorders>
              <w:top w:val="nil"/>
              <w:left w:val="nil"/>
              <w:bottom w:val="single" w:sz="4" w:space="0" w:color="auto"/>
              <w:right w:val="single" w:sz="4" w:space="0" w:color="auto"/>
            </w:tcBorders>
            <w:shd w:val="clear" w:color="auto" w:fill="auto"/>
            <w:vAlign w:val="center"/>
            <w:hideMark/>
          </w:tcPr>
          <w:p w14:paraId="335B62F9" w14:textId="77777777" w:rsidR="00226551" w:rsidRPr="00226551" w:rsidRDefault="00226551" w:rsidP="00226551">
            <w:pPr>
              <w:widowControl/>
              <w:jc w:val="center"/>
              <w:rPr>
                <w:rFonts w:asciiTheme="minorEastAsia" w:eastAsiaTheme="minorEastAsia" w:hAnsiTheme="minorEastAsia" w:cs="宋体" w:hint="eastAsia"/>
                <w:kern w:val="0"/>
                <w:sz w:val="20"/>
                <w:szCs w:val="20"/>
              </w:rPr>
            </w:pPr>
            <w:r w:rsidRPr="00226551">
              <w:rPr>
                <w:rFonts w:asciiTheme="minorEastAsia" w:eastAsiaTheme="minorEastAsia" w:hAnsiTheme="minorEastAsia" w:cs="宋体" w:hint="eastAsia"/>
                <w:kern w:val="0"/>
                <w:sz w:val="20"/>
                <w:szCs w:val="20"/>
              </w:rPr>
              <w:t>三级指标</w:t>
            </w:r>
          </w:p>
        </w:tc>
        <w:tc>
          <w:tcPr>
            <w:tcW w:w="1228" w:type="dxa"/>
            <w:tcBorders>
              <w:top w:val="nil"/>
              <w:left w:val="nil"/>
              <w:bottom w:val="single" w:sz="4" w:space="0" w:color="auto"/>
              <w:right w:val="single" w:sz="4" w:space="0" w:color="auto"/>
            </w:tcBorders>
            <w:shd w:val="clear" w:color="auto" w:fill="auto"/>
            <w:vAlign w:val="center"/>
            <w:hideMark/>
          </w:tcPr>
          <w:p w14:paraId="53F0A75F" w14:textId="77777777" w:rsidR="00226551" w:rsidRPr="00226551" w:rsidRDefault="00226551" w:rsidP="00226551">
            <w:pPr>
              <w:widowControl/>
              <w:jc w:val="center"/>
              <w:rPr>
                <w:rFonts w:asciiTheme="minorEastAsia" w:eastAsiaTheme="minorEastAsia" w:hAnsiTheme="minorEastAsia" w:cs="宋体" w:hint="eastAsia"/>
                <w:kern w:val="0"/>
                <w:sz w:val="20"/>
                <w:szCs w:val="20"/>
              </w:rPr>
            </w:pPr>
            <w:r w:rsidRPr="00226551">
              <w:rPr>
                <w:rFonts w:asciiTheme="minorEastAsia" w:eastAsiaTheme="minorEastAsia" w:hAnsiTheme="minorEastAsia" w:cs="宋体" w:hint="eastAsia"/>
                <w:kern w:val="0"/>
                <w:sz w:val="20"/>
                <w:szCs w:val="20"/>
              </w:rPr>
              <w:t>预期指标值</w:t>
            </w:r>
          </w:p>
        </w:tc>
        <w:tc>
          <w:tcPr>
            <w:tcW w:w="1465" w:type="dxa"/>
            <w:tcBorders>
              <w:top w:val="nil"/>
              <w:left w:val="nil"/>
              <w:bottom w:val="single" w:sz="4" w:space="0" w:color="auto"/>
              <w:right w:val="single" w:sz="4" w:space="0" w:color="auto"/>
            </w:tcBorders>
            <w:shd w:val="clear" w:color="auto" w:fill="auto"/>
            <w:vAlign w:val="center"/>
            <w:hideMark/>
          </w:tcPr>
          <w:p w14:paraId="5251DB33" w14:textId="77777777" w:rsidR="00226551" w:rsidRPr="00226551" w:rsidRDefault="00226551" w:rsidP="00226551">
            <w:pPr>
              <w:widowControl/>
              <w:jc w:val="center"/>
              <w:rPr>
                <w:rFonts w:asciiTheme="minorEastAsia" w:eastAsiaTheme="minorEastAsia" w:hAnsiTheme="minorEastAsia" w:cs="宋体" w:hint="eastAsia"/>
                <w:kern w:val="0"/>
                <w:sz w:val="20"/>
                <w:szCs w:val="20"/>
              </w:rPr>
            </w:pPr>
            <w:r w:rsidRPr="00226551">
              <w:rPr>
                <w:rFonts w:asciiTheme="minorEastAsia" w:eastAsiaTheme="minorEastAsia" w:hAnsiTheme="minorEastAsia" w:cs="宋体" w:hint="eastAsia"/>
                <w:kern w:val="0"/>
                <w:sz w:val="20"/>
                <w:szCs w:val="20"/>
              </w:rPr>
              <w:t>指标值设定依据</w:t>
            </w:r>
          </w:p>
        </w:tc>
        <w:tc>
          <w:tcPr>
            <w:tcW w:w="992" w:type="dxa"/>
            <w:tcBorders>
              <w:top w:val="nil"/>
              <w:left w:val="nil"/>
              <w:bottom w:val="single" w:sz="4" w:space="0" w:color="auto"/>
              <w:right w:val="single" w:sz="4" w:space="0" w:color="auto"/>
            </w:tcBorders>
            <w:shd w:val="clear" w:color="auto" w:fill="auto"/>
            <w:vAlign w:val="center"/>
            <w:hideMark/>
          </w:tcPr>
          <w:p w14:paraId="29531EC0" w14:textId="77777777" w:rsidR="00226551" w:rsidRPr="00226551" w:rsidRDefault="00226551" w:rsidP="00226551">
            <w:pPr>
              <w:widowControl/>
              <w:jc w:val="center"/>
              <w:rPr>
                <w:rFonts w:asciiTheme="minorEastAsia" w:eastAsiaTheme="minorEastAsia" w:hAnsiTheme="minorEastAsia" w:cs="宋体" w:hint="eastAsia"/>
                <w:kern w:val="0"/>
                <w:sz w:val="20"/>
                <w:szCs w:val="20"/>
              </w:rPr>
            </w:pPr>
            <w:r w:rsidRPr="00226551">
              <w:rPr>
                <w:rFonts w:asciiTheme="minorEastAsia" w:eastAsiaTheme="minorEastAsia" w:hAnsiTheme="minorEastAsia" w:cs="宋体" w:hint="eastAsia"/>
                <w:kern w:val="0"/>
                <w:sz w:val="20"/>
                <w:szCs w:val="20"/>
              </w:rPr>
              <w:t>分值权重</w:t>
            </w:r>
          </w:p>
        </w:tc>
        <w:tc>
          <w:tcPr>
            <w:tcW w:w="1103" w:type="dxa"/>
            <w:tcBorders>
              <w:top w:val="nil"/>
              <w:left w:val="nil"/>
              <w:bottom w:val="single" w:sz="4" w:space="0" w:color="auto"/>
              <w:right w:val="single" w:sz="4" w:space="0" w:color="auto"/>
            </w:tcBorders>
            <w:shd w:val="clear" w:color="auto" w:fill="auto"/>
            <w:vAlign w:val="center"/>
            <w:hideMark/>
          </w:tcPr>
          <w:p w14:paraId="74CF82D0" w14:textId="77777777" w:rsidR="00226551" w:rsidRPr="00226551" w:rsidRDefault="00226551" w:rsidP="00226551">
            <w:pPr>
              <w:widowControl/>
              <w:jc w:val="center"/>
              <w:rPr>
                <w:rFonts w:asciiTheme="minorEastAsia" w:eastAsiaTheme="minorEastAsia" w:hAnsiTheme="minorEastAsia" w:cs="宋体" w:hint="eastAsia"/>
                <w:kern w:val="0"/>
                <w:sz w:val="20"/>
                <w:szCs w:val="20"/>
              </w:rPr>
            </w:pPr>
            <w:r w:rsidRPr="00226551">
              <w:rPr>
                <w:rFonts w:asciiTheme="minorEastAsia" w:eastAsiaTheme="minorEastAsia" w:hAnsiTheme="minorEastAsia" w:cs="宋体" w:hint="eastAsia"/>
                <w:kern w:val="0"/>
                <w:sz w:val="20"/>
                <w:szCs w:val="20"/>
              </w:rPr>
              <w:t>实际完成指标值</w:t>
            </w:r>
          </w:p>
        </w:tc>
        <w:tc>
          <w:tcPr>
            <w:tcW w:w="365" w:type="dxa"/>
            <w:tcBorders>
              <w:top w:val="nil"/>
              <w:left w:val="nil"/>
              <w:bottom w:val="single" w:sz="4" w:space="0" w:color="auto"/>
              <w:right w:val="single" w:sz="4" w:space="0" w:color="auto"/>
            </w:tcBorders>
            <w:shd w:val="clear" w:color="auto" w:fill="auto"/>
            <w:vAlign w:val="center"/>
            <w:hideMark/>
          </w:tcPr>
          <w:p w14:paraId="57DA6850" w14:textId="77777777" w:rsidR="00226551" w:rsidRPr="00226551" w:rsidRDefault="00226551" w:rsidP="00226551">
            <w:pPr>
              <w:widowControl/>
              <w:jc w:val="center"/>
              <w:rPr>
                <w:rFonts w:asciiTheme="minorEastAsia" w:eastAsiaTheme="minorEastAsia" w:hAnsiTheme="minorEastAsia" w:cs="宋体" w:hint="eastAsia"/>
                <w:kern w:val="0"/>
                <w:sz w:val="20"/>
                <w:szCs w:val="20"/>
              </w:rPr>
            </w:pPr>
            <w:r w:rsidRPr="00226551">
              <w:rPr>
                <w:rFonts w:asciiTheme="minorEastAsia" w:eastAsiaTheme="minorEastAsia" w:hAnsiTheme="minorEastAsia" w:cs="宋体" w:hint="eastAsia"/>
                <w:kern w:val="0"/>
                <w:sz w:val="20"/>
                <w:szCs w:val="20"/>
              </w:rPr>
              <w:t>得分</w:t>
            </w:r>
          </w:p>
        </w:tc>
      </w:tr>
      <w:tr w:rsidR="00226551" w:rsidRPr="00226551" w14:paraId="0FF27312" w14:textId="77777777" w:rsidTr="00226551">
        <w:trPr>
          <w:trHeight w:val="740"/>
        </w:trPr>
        <w:tc>
          <w:tcPr>
            <w:tcW w:w="141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0917EA" w14:textId="77777777" w:rsidR="00226551" w:rsidRPr="00226551" w:rsidRDefault="00226551" w:rsidP="00226551">
            <w:pPr>
              <w:widowControl/>
              <w:jc w:val="center"/>
              <w:rPr>
                <w:rFonts w:asciiTheme="minorEastAsia" w:eastAsiaTheme="minorEastAsia" w:hAnsiTheme="minorEastAsia" w:cs="宋体" w:hint="eastAsia"/>
                <w:kern w:val="0"/>
                <w:sz w:val="20"/>
                <w:szCs w:val="20"/>
              </w:rPr>
            </w:pPr>
            <w:r w:rsidRPr="00226551">
              <w:rPr>
                <w:rFonts w:asciiTheme="minorEastAsia" w:eastAsiaTheme="minorEastAsia" w:hAnsiTheme="minorEastAsia" w:cs="宋体" w:hint="eastAsia"/>
                <w:kern w:val="0"/>
                <w:sz w:val="20"/>
                <w:szCs w:val="20"/>
              </w:rPr>
              <w:t>运行成本</w:t>
            </w:r>
          </w:p>
        </w:tc>
        <w:tc>
          <w:tcPr>
            <w:tcW w:w="813" w:type="dxa"/>
            <w:vMerge w:val="restart"/>
            <w:tcBorders>
              <w:top w:val="nil"/>
              <w:left w:val="single" w:sz="4" w:space="0" w:color="auto"/>
              <w:bottom w:val="single" w:sz="4" w:space="0" w:color="auto"/>
              <w:right w:val="single" w:sz="4" w:space="0" w:color="auto"/>
            </w:tcBorders>
            <w:shd w:val="clear" w:color="auto" w:fill="auto"/>
            <w:vAlign w:val="center"/>
            <w:hideMark/>
          </w:tcPr>
          <w:p w14:paraId="1BE76937" w14:textId="77777777" w:rsidR="00226551" w:rsidRPr="00226551" w:rsidRDefault="00226551" w:rsidP="00226551">
            <w:pPr>
              <w:widowControl/>
              <w:jc w:val="center"/>
              <w:rPr>
                <w:rFonts w:asciiTheme="minorEastAsia" w:eastAsiaTheme="minorEastAsia" w:hAnsiTheme="minorEastAsia" w:cs="宋体" w:hint="eastAsia"/>
                <w:kern w:val="0"/>
                <w:sz w:val="20"/>
                <w:szCs w:val="20"/>
              </w:rPr>
            </w:pPr>
            <w:r w:rsidRPr="00226551">
              <w:rPr>
                <w:rFonts w:asciiTheme="minorEastAsia" w:eastAsiaTheme="minorEastAsia" w:hAnsiTheme="minorEastAsia" w:cs="宋体" w:hint="eastAsia"/>
                <w:kern w:val="0"/>
                <w:sz w:val="20"/>
                <w:szCs w:val="20"/>
              </w:rPr>
              <w:t>数量指标</w:t>
            </w:r>
          </w:p>
        </w:tc>
        <w:tc>
          <w:tcPr>
            <w:tcW w:w="1145" w:type="dxa"/>
            <w:tcBorders>
              <w:top w:val="nil"/>
              <w:left w:val="nil"/>
              <w:bottom w:val="single" w:sz="4" w:space="0" w:color="auto"/>
              <w:right w:val="single" w:sz="4" w:space="0" w:color="auto"/>
            </w:tcBorders>
            <w:shd w:val="clear" w:color="auto" w:fill="auto"/>
            <w:vAlign w:val="center"/>
            <w:hideMark/>
          </w:tcPr>
          <w:p w14:paraId="17BC2A8A" w14:textId="77777777" w:rsidR="00226551" w:rsidRPr="00226551" w:rsidRDefault="00226551" w:rsidP="00226551">
            <w:pPr>
              <w:widowControl/>
              <w:jc w:val="center"/>
              <w:rPr>
                <w:rFonts w:asciiTheme="minorEastAsia" w:eastAsiaTheme="minorEastAsia" w:hAnsiTheme="minorEastAsia" w:cs="宋体" w:hint="eastAsia"/>
                <w:kern w:val="0"/>
                <w:sz w:val="20"/>
                <w:szCs w:val="20"/>
              </w:rPr>
            </w:pPr>
            <w:r w:rsidRPr="00226551">
              <w:rPr>
                <w:rFonts w:asciiTheme="minorEastAsia" w:eastAsiaTheme="minorEastAsia" w:hAnsiTheme="minorEastAsia" w:cs="宋体" w:hint="eastAsia"/>
                <w:kern w:val="0"/>
                <w:sz w:val="20"/>
                <w:szCs w:val="20"/>
              </w:rPr>
              <w:t>保障办公人员数量</w:t>
            </w:r>
          </w:p>
        </w:tc>
        <w:tc>
          <w:tcPr>
            <w:tcW w:w="1228" w:type="dxa"/>
            <w:tcBorders>
              <w:top w:val="nil"/>
              <w:left w:val="nil"/>
              <w:bottom w:val="single" w:sz="4" w:space="0" w:color="auto"/>
              <w:right w:val="single" w:sz="4" w:space="0" w:color="auto"/>
            </w:tcBorders>
            <w:shd w:val="clear" w:color="auto" w:fill="auto"/>
            <w:vAlign w:val="center"/>
            <w:hideMark/>
          </w:tcPr>
          <w:p w14:paraId="28B8B585" w14:textId="77777777" w:rsidR="00226551" w:rsidRPr="00226551" w:rsidRDefault="00226551" w:rsidP="00226551">
            <w:pPr>
              <w:widowControl/>
              <w:jc w:val="center"/>
              <w:rPr>
                <w:rFonts w:asciiTheme="minorEastAsia" w:eastAsiaTheme="minorEastAsia" w:hAnsiTheme="minorEastAsia" w:cs="宋体" w:hint="eastAsia"/>
                <w:kern w:val="0"/>
                <w:sz w:val="20"/>
                <w:szCs w:val="20"/>
              </w:rPr>
            </w:pPr>
            <w:r w:rsidRPr="00226551">
              <w:rPr>
                <w:rFonts w:asciiTheme="minorEastAsia" w:eastAsiaTheme="minorEastAsia" w:hAnsiTheme="minorEastAsia" w:cs="宋体" w:hint="eastAsia"/>
                <w:kern w:val="0"/>
                <w:sz w:val="20"/>
                <w:szCs w:val="20"/>
              </w:rPr>
              <w:t>&gt;=7人</w:t>
            </w:r>
          </w:p>
        </w:tc>
        <w:tc>
          <w:tcPr>
            <w:tcW w:w="1465" w:type="dxa"/>
            <w:tcBorders>
              <w:top w:val="nil"/>
              <w:left w:val="nil"/>
              <w:bottom w:val="single" w:sz="4" w:space="0" w:color="auto"/>
              <w:right w:val="single" w:sz="4" w:space="0" w:color="auto"/>
            </w:tcBorders>
            <w:shd w:val="clear" w:color="auto" w:fill="auto"/>
            <w:vAlign w:val="center"/>
            <w:hideMark/>
          </w:tcPr>
          <w:p w14:paraId="51186A6F" w14:textId="77777777" w:rsidR="00226551" w:rsidRPr="00226551" w:rsidRDefault="00226551" w:rsidP="00226551">
            <w:pPr>
              <w:widowControl/>
              <w:jc w:val="center"/>
              <w:rPr>
                <w:rFonts w:asciiTheme="minorEastAsia" w:eastAsiaTheme="minorEastAsia" w:hAnsiTheme="minorEastAsia" w:cs="宋体" w:hint="eastAsia"/>
                <w:kern w:val="0"/>
                <w:sz w:val="20"/>
                <w:szCs w:val="20"/>
              </w:rPr>
            </w:pPr>
            <w:r w:rsidRPr="00226551">
              <w:rPr>
                <w:rFonts w:asciiTheme="minorEastAsia" w:eastAsiaTheme="minorEastAsia" w:hAnsiTheme="minorEastAsia" w:cs="宋体" w:hint="eastAsia"/>
                <w:kern w:val="0"/>
                <w:sz w:val="20"/>
                <w:szCs w:val="20"/>
              </w:rPr>
              <w:t>中共木垒县委员会办公室 木垒县人民政府办公室关于印发《木垒哈萨克自治县水利局职能配置、内设机构和人员编制规定》的通知</w:t>
            </w:r>
          </w:p>
        </w:tc>
        <w:tc>
          <w:tcPr>
            <w:tcW w:w="992" w:type="dxa"/>
            <w:tcBorders>
              <w:top w:val="nil"/>
              <w:left w:val="nil"/>
              <w:bottom w:val="single" w:sz="4" w:space="0" w:color="auto"/>
              <w:right w:val="single" w:sz="4" w:space="0" w:color="auto"/>
            </w:tcBorders>
            <w:shd w:val="clear" w:color="auto" w:fill="auto"/>
            <w:vAlign w:val="center"/>
            <w:hideMark/>
          </w:tcPr>
          <w:p w14:paraId="30B80A3A" w14:textId="77777777" w:rsidR="00226551" w:rsidRPr="00226551" w:rsidRDefault="00226551" w:rsidP="00226551">
            <w:pPr>
              <w:widowControl/>
              <w:jc w:val="center"/>
              <w:rPr>
                <w:rFonts w:asciiTheme="minorEastAsia" w:eastAsiaTheme="minorEastAsia" w:hAnsiTheme="minorEastAsia" w:cs="宋体" w:hint="eastAsia"/>
                <w:kern w:val="0"/>
                <w:sz w:val="20"/>
                <w:szCs w:val="20"/>
              </w:rPr>
            </w:pPr>
            <w:r w:rsidRPr="00226551">
              <w:rPr>
                <w:rFonts w:asciiTheme="minorEastAsia" w:eastAsiaTheme="minorEastAsia" w:hAnsiTheme="minorEastAsia" w:cs="宋体" w:hint="eastAsia"/>
                <w:kern w:val="0"/>
                <w:sz w:val="20"/>
                <w:szCs w:val="20"/>
              </w:rPr>
              <w:t>5</w:t>
            </w:r>
          </w:p>
        </w:tc>
        <w:tc>
          <w:tcPr>
            <w:tcW w:w="1103" w:type="dxa"/>
            <w:tcBorders>
              <w:top w:val="nil"/>
              <w:left w:val="nil"/>
              <w:bottom w:val="single" w:sz="4" w:space="0" w:color="auto"/>
              <w:right w:val="single" w:sz="4" w:space="0" w:color="auto"/>
            </w:tcBorders>
            <w:shd w:val="clear" w:color="auto" w:fill="auto"/>
            <w:vAlign w:val="center"/>
            <w:hideMark/>
          </w:tcPr>
          <w:p w14:paraId="1F6D2E1C" w14:textId="77777777" w:rsidR="00226551" w:rsidRPr="00226551" w:rsidRDefault="00226551" w:rsidP="00226551">
            <w:pPr>
              <w:widowControl/>
              <w:jc w:val="center"/>
              <w:rPr>
                <w:rFonts w:asciiTheme="minorEastAsia" w:eastAsiaTheme="minorEastAsia" w:hAnsiTheme="minorEastAsia" w:cs="宋体" w:hint="eastAsia"/>
                <w:kern w:val="0"/>
                <w:sz w:val="20"/>
                <w:szCs w:val="20"/>
              </w:rPr>
            </w:pPr>
            <w:r w:rsidRPr="00226551">
              <w:rPr>
                <w:rFonts w:asciiTheme="minorEastAsia" w:eastAsiaTheme="minorEastAsia" w:hAnsiTheme="minorEastAsia" w:cs="宋体" w:hint="eastAsia"/>
                <w:kern w:val="0"/>
                <w:sz w:val="20"/>
                <w:szCs w:val="20"/>
              </w:rPr>
              <w:t>8人</w:t>
            </w:r>
          </w:p>
        </w:tc>
        <w:tc>
          <w:tcPr>
            <w:tcW w:w="365" w:type="dxa"/>
            <w:tcBorders>
              <w:top w:val="nil"/>
              <w:left w:val="nil"/>
              <w:bottom w:val="single" w:sz="4" w:space="0" w:color="auto"/>
              <w:right w:val="single" w:sz="4" w:space="0" w:color="auto"/>
            </w:tcBorders>
            <w:shd w:val="clear" w:color="auto" w:fill="auto"/>
            <w:vAlign w:val="center"/>
            <w:hideMark/>
          </w:tcPr>
          <w:p w14:paraId="3A8EB63F" w14:textId="77777777" w:rsidR="00226551" w:rsidRPr="00226551" w:rsidRDefault="00226551" w:rsidP="00226551">
            <w:pPr>
              <w:widowControl/>
              <w:jc w:val="center"/>
              <w:rPr>
                <w:rFonts w:asciiTheme="minorEastAsia" w:eastAsiaTheme="minorEastAsia" w:hAnsiTheme="minorEastAsia" w:cs="宋体" w:hint="eastAsia"/>
                <w:kern w:val="0"/>
                <w:sz w:val="20"/>
                <w:szCs w:val="20"/>
              </w:rPr>
            </w:pPr>
            <w:r w:rsidRPr="00226551">
              <w:rPr>
                <w:rFonts w:asciiTheme="minorEastAsia" w:eastAsiaTheme="minorEastAsia" w:hAnsiTheme="minorEastAsia" w:cs="宋体" w:hint="eastAsia"/>
                <w:kern w:val="0"/>
                <w:sz w:val="20"/>
                <w:szCs w:val="20"/>
              </w:rPr>
              <w:t>5</w:t>
            </w:r>
          </w:p>
        </w:tc>
      </w:tr>
      <w:tr w:rsidR="00226551" w:rsidRPr="00226551" w14:paraId="2FA4211B" w14:textId="77777777" w:rsidTr="00226551">
        <w:trPr>
          <w:trHeight w:val="740"/>
        </w:trPr>
        <w:tc>
          <w:tcPr>
            <w:tcW w:w="141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352765" w14:textId="77777777" w:rsidR="00226551" w:rsidRPr="00226551" w:rsidRDefault="00226551" w:rsidP="00226551">
            <w:pPr>
              <w:widowControl/>
              <w:jc w:val="center"/>
              <w:rPr>
                <w:rFonts w:asciiTheme="minorEastAsia" w:eastAsiaTheme="minorEastAsia" w:hAnsiTheme="minorEastAsia" w:cs="宋体" w:hint="eastAsia"/>
                <w:kern w:val="0"/>
                <w:sz w:val="20"/>
                <w:szCs w:val="20"/>
              </w:rPr>
            </w:pPr>
            <w:r w:rsidRPr="00226551">
              <w:rPr>
                <w:rFonts w:asciiTheme="minorEastAsia" w:eastAsiaTheme="minorEastAsia" w:hAnsiTheme="minorEastAsia" w:cs="宋体" w:hint="eastAsia"/>
                <w:kern w:val="0"/>
                <w:sz w:val="20"/>
                <w:szCs w:val="20"/>
              </w:rPr>
              <w:t>管理效率</w:t>
            </w:r>
          </w:p>
        </w:tc>
        <w:tc>
          <w:tcPr>
            <w:tcW w:w="813" w:type="dxa"/>
            <w:vMerge/>
            <w:tcBorders>
              <w:top w:val="nil"/>
              <w:left w:val="single" w:sz="4" w:space="0" w:color="auto"/>
              <w:bottom w:val="single" w:sz="4" w:space="0" w:color="auto"/>
              <w:right w:val="single" w:sz="4" w:space="0" w:color="auto"/>
            </w:tcBorders>
            <w:vAlign w:val="center"/>
            <w:hideMark/>
          </w:tcPr>
          <w:p w14:paraId="09352DD4" w14:textId="77777777" w:rsidR="00226551" w:rsidRPr="00226551" w:rsidRDefault="00226551" w:rsidP="00226551">
            <w:pPr>
              <w:widowControl/>
              <w:jc w:val="left"/>
              <w:rPr>
                <w:rFonts w:asciiTheme="minorEastAsia" w:eastAsiaTheme="minorEastAsia" w:hAnsiTheme="minorEastAsia" w:cs="宋体" w:hint="eastAsia"/>
                <w:kern w:val="0"/>
                <w:sz w:val="20"/>
                <w:szCs w:val="20"/>
              </w:rPr>
            </w:pPr>
          </w:p>
        </w:tc>
        <w:tc>
          <w:tcPr>
            <w:tcW w:w="1145" w:type="dxa"/>
            <w:tcBorders>
              <w:top w:val="nil"/>
              <w:left w:val="nil"/>
              <w:bottom w:val="single" w:sz="4" w:space="0" w:color="auto"/>
              <w:right w:val="single" w:sz="4" w:space="0" w:color="auto"/>
            </w:tcBorders>
            <w:shd w:val="clear" w:color="auto" w:fill="auto"/>
            <w:vAlign w:val="center"/>
            <w:hideMark/>
          </w:tcPr>
          <w:p w14:paraId="582BD337" w14:textId="77777777" w:rsidR="00226551" w:rsidRPr="00226551" w:rsidRDefault="00226551" w:rsidP="00226551">
            <w:pPr>
              <w:widowControl/>
              <w:jc w:val="center"/>
              <w:rPr>
                <w:rFonts w:asciiTheme="minorEastAsia" w:eastAsiaTheme="minorEastAsia" w:hAnsiTheme="minorEastAsia" w:cs="宋体" w:hint="eastAsia"/>
                <w:kern w:val="0"/>
                <w:sz w:val="20"/>
                <w:szCs w:val="20"/>
              </w:rPr>
            </w:pPr>
            <w:r w:rsidRPr="00226551">
              <w:rPr>
                <w:rFonts w:asciiTheme="minorEastAsia" w:eastAsiaTheme="minorEastAsia" w:hAnsiTheme="minorEastAsia" w:cs="宋体" w:hint="eastAsia"/>
                <w:kern w:val="0"/>
                <w:sz w:val="20"/>
                <w:szCs w:val="20"/>
              </w:rPr>
              <w:t>对辖区可能存在的用水安全进行全面排查</w:t>
            </w:r>
          </w:p>
        </w:tc>
        <w:tc>
          <w:tcPr>
            <w:tcW w:w="1228" w:type="dxa"/>
            <w:tcBorders>
              <w:top w:val="nil"/>
              <w:left w:val="nil"/>
              <w:bottom w:val="single" w:sz="4" w:space="0" w:color="auto"/>
              <w:right w:val="single" w:sz="4" w:space="0" w:color="auto"/>
            </w:tcBorders>
            <w:shd w:val="clear" w:color="auto" w:fill="auto"/>
            <w:vAlign w:val="center"/>
            <w:hideMark/>
          </w:tcPr>
          <w:p w14:paraId="2452BD79" w14:textId="77777777" w:rsidR="00226551" w:rsidRPr="00226551" w:rsidRDefault="00226551" w:rsidP="00226551">
            <w:pPr>
              <w:widowControl/>
              <w:jc w:val="center"/>
              <w:rPr>
                <w:rFonts w:asciiTheme="minorEastAsia" w:eastAsiaTheme="minorEastAsia" w:hAnsiTheme="minorEastAsia" w:cs="宋体" w:hint="eastAsia"/>
                <w:kern w:val="0"/>
                <w:sz w:val="20"/>
                <w:szCs w:val="20"/>
              </w:rPr>
            </w:pPr>
            <w:r w:rsidRPr="00226551">
              <w:rPr>
                <w:rFonts w:asciiTheme="minorEastAsia" w:eastAsiaTheme="minorEastAsia" w:hAnsiTheme="minorEastAsia" w:cs="宋体" w:hint="eastAsia"/>
                <w:kern w:val="0"/>
                <w:sz w:val="20"/>
                <w:szCs w:val="20"/>
              </w:rPr>
              <w:t>&gt;=4次</w:t>
            </w:r>
          </w:p>
        </w:tc>
        <w:tc>
          <w:tcPr>
            <w:tcW w:w="1465" w:type="dxa"/>
            <w:tcBorders>
              <w:top w:val="nil"/>
              <w:left w:val="nil"/>
              <w:bottom w:val="single" w:sz="4" w:space="0" w:color="auto"/>
              <w:right w:val="single" w:sz="4" w:space="0" w:color="auto"/>
            </w:tcBorders>
            <w:shd w:val="clear" w:color="auto" w:fill="auto"/>
            <w:vAlign w:val="center"/>
            <w:hideMark/>
          </w:tcPr>
          <w:p w14:paraId="153B924B" w14:textId="77777777" w:rsidR="00226551" w:rsidRPr="00226551" w:rsidRDefault="00226551" w:rsidP="00226551">
            <w:pPr>
              <w:widowControl/>
              <w:jc w:val="center"/>
              <w:rPr>
                <w:rFonts w:asciiTheme="minorEastAsia" w:eastAsiaTheme="minorEastAsia" w:hAnsiTheme="minorEastAsia" w:cs="宋体" w:hint="eastAsia"/>
                <w:kern w:val="0"/>
                <w:sz w:val="20"/>
                <w:szCs w:val="20"/>
              </w:rPr>
            </w:pPr>
            <w:r w:rsidRPr="00226551">
              <w:rPr>
                <w:rFonts w:asciiTheme="minorEastAsia" w:eastAsiaTheme="minorEastAsia" w:hAnsiTheme="minorEastAsia" w:cs="宋体" w:hint="eastAsia"/>
                <w:kern w:val="0"/>
                <w:sz w:val="20"/>
                <w:szCs w:val="20"/>
              </w:rPr>
              <w:t>木垒县水政监察大队2023年工作计划</w:t>
            </w:r>
          </w:p>
        </w:tc>
        <w:tc>
          <w:tcPr>
            <w:tcW w:w="992" w:type="dxa"/>
            <w:tcBorders>
              <w:top w:val="nil"/>
              <w:left w:val="nil"/>
              <w:bottom w:val="single" w:sz="4" w:space="0" w:color="auto"/>
              <w:right w:val="single" w:sz="4" w:space="0" w:color="auto"/>
            </w:tcBorders>
            <w:shd w:val="clear" w:color="auto" w:fill="auto"/>
            <w:vAlign w:val="center"/>
            <w:hideMark/>
          </w:tcPr>
          <w:p w14:paraId="2967F7BA" w14:textId="77777777" w:rsidR="00226551" w:rsidRPr="00226551" w:rsidRDefault="00226551" w:rsidP="00226551">
            <w:pPr>
              <w:widowControl/>
              <w:jc w:val="center"/>
              <w:rPr>
                <w:rFonts w:asciiTheme="minorEastAsia" w:eastAsiaTheme="minorEastAsia" w:hAnsiTheme="minorEastAsia" w:cs="宋体" w:hint="eastAsia"/>
                <w:kern w:val="0"/>
                <w:sz w:val="20"/>
                <w:szCs w:val="20"/>
              </w:rPr>
            </w:pPr>
            <w:r w:rsidRPr="00226551">
              <w:rPr>
                <w:rFonts w:asciiTheme="minorEastAsia" w:eastAsiaTheme="minorEastAsia" w:hAnsiTheme="minorEastAsia" w:cs="宋体" w:hint="eastAsia"/>
                <w:kern w:val="0"/>
                <w:sz w:val="20"/>
                <w:szCs w:val="20"/>
              </w:rPr>
              <w:t>13</w:t>
            </w:r>
          </w:p>
        </w:tc>
        <w:tc>
          <w:tcPr>
            <w:tcW w:w="1103" w:type="dxa"/>
            <w:tcBorders>
              <w:top w:val="nil"/>
              <w:left w:val="nil"/>
              <w:bottom w:val="single" w:sz="4" w:space="0" w:color="auto"/>
              <w:right w:val="single" w:sz="4" w:space="0" w:color="auto"/>
            </w:tcBorders>
            <w:shd w:val="clear" w:color="auto" w:fill="auto"/>
            <w:vAlign w:val="center"/>
            <w:hideMark/>
          </w:tcPr>
          <w:p w14:paraId="1497620E" w14:textId="77777777" w:rsidR="00226551" w:rsidRPr="00226551" w:rsidRDefault="00226551" w:rsidP="00226551">
            <w:pPr>
              <w:widowControl/>
              <w:jc w:val="center"/>
              <w:rPr>
                <w:rFonts w:asciiTheme="minorEastAsia" w:eastAsiaTheme="minorEastAsia" w:hAnsiTheme="minorEastAsia" w:cs="宋体" w:hint="eastAsia"/>
                <w:kern w:val="0"/>
                <w:sz w:val="20"/>
                <w:szCs w:val="20"/>
              </w:rPr>
            </w:pPr>
            <w:r w:rsidRPr="00226551">
              <w:rPr>
                <w:rFonts w:asciiTheme="minorEastAsia" w:eastAsiaTheme="minorEastAsia" w:hAnsiTheme="minorEastAsia" w:cs="宋体" w:hint="eastAsia"/>
                <w:kern w:val="0"/>
                <w:sz w:val="20"/>
                <w:szCs w:val="20"/>
              </w:rPr>
              <w:t>4次</w:t>
            </w:r>
          </w:p>
        </w:tc>
        <w:tc>
          <w:tcPr>
            <w:tcW w:w="365" w:type="dxa"/>
            <w:tcBorders>
              <w:top w:val="nil"/>
              <w:left w:val="nil"/>
              <w:bottom w:val="single" w:sz="4" w:space="0" w:color="auto"/>
              <w:right w:val="single" w:sz="4" w:space="0" w:color="auto"/>
            </w:tcBorders>
            <w:shd w:val="clear" w:color="auto" w:fill="auto"/>
            <w:vAlign w:val="center"/>
            <w:hideMark/>
          </w:tcPr>
          <w:p w14:paraId="0E997181" w14:textId="77777777" w:rsidR="00226551" w:rsidRPr="00226551" w:rsidRDefault="00226551" w:rsidP="00226551">
            <w:pPr>
              <w:widowControl/>
              <w:jc w:val="center"/>
              <w:rPr>
                <w:rFonts w:asciiTheme="minorEastAsia" w:eastAsiaTheme="minorEastAsia" w:hAnsiTheme="minorEastAsia" w:cs="宋体" w:hint="eastAsia"/>
                <w:kern w:val="0"/>
                <w:sz w:val="20"/>
                <w:szCs w:val="20"/>
              </w:rPr>
            </w:pPr>
            <w:r w:rsidRPr="00226551">
              <w:rPr>
                <w:rFonts w:asciiTheme="minorEastAsia" w:eastAsiaTheme="minorEastAsia" w:hAnsiTheme="minorEastAsia" w:cs="宋体" w:hint="eastAsia"/>
                <w:kern w:val="0"/>
                <w:sz w:val="20"/>
                <w:szCs w:val="20"/>
              </w:rPr>
              <w:t>13</w:t>
            </w:r>
          </w:p>
        </w:tc>
      </w:tr>
      <w:tr w:rsidR="00226551" w:rsidRPr="00226551" w14:paraId="033EA295" w14:textId="77777777" w:rsidTr="00226551">
        <w:trPr>
          <w:trHeight w:val="740"/>
        </w:trPr>
        <w:tc>
          <w:tcPr>
            <w:tcW w:w="141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96C7F9" w14:textId="77777777" w:rsidR="00226551" w:rsidRPr="00226551" w:rsidRDefault="00226551" w:rsidP="00226551">
            <w:pPr>
              <w:widowControl/>
              <w:jc w:val="center"/>
              <w:rPr>
                <w:rFonts w:asciiTheme="minorEastAsia" w:eastAsiaTheme="minorEastAsia" w:hAnsiTheme="minorEastAsia" w:cs="宋体" w:hint="eastAsia"/>
                <w:kern w:val="0"/>
                <w:sz w:val="20"/>
                <w:szCs w:val="20"/>
              </w:rPr>
            </w:pPr>
            <w:r w:rsidRPr="00226551">
              <w:rPr>
                <w:rFonts w:asciiTheme="minorEastAsia" w:eastAsiaTheme="minorEastAsia" w:hAnsiTheme="minorEastAsia" w:cs="宋体" w:hint="eastAsia"/>
                <w:kern w:val="0"/>
                <w:sz w:val="20"/>
                <w:szCs w:val="20"/>
              </w:rPr>
              <w:t>履职效能</w:t>
            </w:r>
          </w:p>
        </w:tc>
        <w:tc>
          <w:tcPr>
            <w:tcW w:w="813" w:type="dxa"/>
            <w:vMerge/>
            <w:tcBorders>
              <w:top w:val="nil"/>
              <w:left w:val="single" w:sz="4" w:space="0" w:color="auto"/>
              <w:bottom w:val="single" w:sz="4" w:space="0" w:color="auto"/>
              <w:right w:val="single" w:sz="4" w:space="0" w:color="auto"/>
            </w:tcBorders>
            <w:vAlign w:val="center"/>
            <w:hideMark/>
          </w:tcPr>
          <w:p w14:paraId="21827A05" w14:textId="77777777" w:rsidR="00226551" w:rsidRPr="00226551" w:rsidRDefault="00226551" w:rsidP="00226551">
            <w:pPr>
              <w:widowControl/>
              <w:jc w:val="left"/>
              <w:rPr>
                <w:rFonts w:asciiTheme="minorEastAsia" w:eastAsiaTheme="minorEastAsia" w:hAnsiTheme="minorEastAsia" w:cs="宋体" w:hint="eastAsia"/>
                <w:kern w:val="0"/>
                <w:sz w:val="20"/>
                <w:szCs w:val="20"/>
              </w:rPr>
            </w:pPr>
          </w:p>
        </w:tc>
        <w:tc>
          <w:tcPr>
            <w:tcW w:w="1145" w:type="dxa"/>
            <w:tcBorders>
              <w:top w:val="nil"/>
              <w:left w:val="nil"/>
              <w:bottom w:val="single" w:sz="4" w:space="0" w:color="auto"/>
              <w:right w:val="single" w:sz="4" w:space="0" w:color="auto"/>
            </w:tcBorders>
            <w:shd w:val="clear" w:color="auto" w:fill="auto"/>
            <w:vAlign w:val="center"/>
            <w:hideMark/>
          </w:tcPr>
          <w:p w14:paraId="258FCE23" w14:textId="77777777" w:rsidR="00226551" w:rsidRPr="00226551" w:rsidRDefault="00226551" w:rsidP="00226551">
            <w:pPr>
              <w:widowControl/>
              <w:jc w:val="center"/>
              <w:rPr>
                <w:rFonts w:asciiTheme="minorEastAsia" w:eastAsiaTheme="minorEastAsia" w:hAnsiTheme="minorEastAsia" w:cs="宋体" w:hint="eastAsia"/>
                <w:kern w:val="0"/>
                <w:sz w:val="20"/>
                <w:szCs w:val="20"/>
              </w:rPr>
            </w:pPr>
            <w:r w:rsidRPr="00226551">
              <w:rPr>
                <w:rFonts w:asciiTheme="minorEastAsia" w:eastAsiaTheme="minorEastAsia" w:hAnsiTheme="minorEastAsia" w:cs="宋体" w:hint="eastAsia"/>
                <w:kern w:val="0"/>
                <w:sz w:val="20"/>
                <w:szCs w:val="20"/>
              </w:rPr>
              <w:t>对辖区水土保持工作现场检查次数</w:t>
            </w:r>
          </w:p>
        </w:tc>
        <w:tc>
          <w:tcPr>
            <w:tcW w:w="1228" w:type="dxa"/>
            <w:tcBorders>
              <w:top w:val="nil"/>
              <w:left w:val="nil"/>
              <w:bottom w:val="single" w:sz="4" w:space="0" w:color="auto"/>
              <w:right w:val="single" w:sz="4" w:space="0" w:color="auto"/>
            </w:tcBorders>
            <w:shd w:val="clear" w:color="auto" w:fill="auto"/>
            <w:vAlign w:val="center"/>
            <w:hideMark/>
          </w:tcPr>
          <w:p w14:paraId="18E3D0A9" w14:textId="77777777" w:rsidR="00226551" w:rsidRPr="00226551" w:rsidRDefault="00226551" w:rsidP="00226551">
            <w:pPr>
              <w:widowControl/>
              <w:jc w:val="center"/>
              <w:rPr>
                <w:rFonts w:asciiTheme="minorEastAsia" w:eastAsiaTheme="minorEastAsia" w:hAnsiTheme="minorEastAsia" w:cs="宋体" w:hint="eastAsia"/>
                <w:kern w:val="0"/>
                <w:sz w:val="20"/>
                <w:szCs w:val="20"/>
              </w:rPr>
            </w:pPr>
            <w:r w:rsidRPr="00226551">
              <w:rPr>
                <w:rFonts w:asciiTheme="minorEastAsia" w:eastAsiaTheme="minorEastAsia" w:hAnsiTheme="minorEastAsia" w:cs="宋体" w:hint="eastAsia"/>
                <w:kern w:val="0"/>
                <w:sz w:val="20"/>
                <w:szCs w:val="20"/>
              </w:rPr>
              <w:t>&gt;=12次</w:t>
            </w:r>
          </w:p>
        </w:tc>
        <w:tc>
          <w:tcPr>
            <w:tcW w:w="1465" w:type="dxa"/>
            <w:tcBorders>
              <w:top w:val="nil"/>
              <w:left w:val="nil"/>
              <w:bottom w:val="single" w:sz="4" w:space="0" w:color="auto"/>
              <w:right w:val="single" w:sz="4" w:space="0" w:color="auto"/>
            </w:tcBorders>
            <w:shd w:val="clear" w:color="auto" w:fill="auto"/>
            <w:vAlign w:val="center"/>
            <w:hideMark/>
          </w:tcPr>
          <w:p w14:paraId="76C8A2DB" w14:textId="77777777" w:rsidR="00226551" w:rsidRPr="00226551" w:rsidRDefault="00226551" w:rsidP="00226551">
            <w:pPr>
              <w:widowControl/>
              <w:jc w:val="center"/>
              <w:rPr>
                <w:rFonts w:asciiTheme="minorEastAsia" w:eastAsiaTheme="minorEastAsia" w:hAnsiTheme="minorEastAsia" w:cs="宋体" w:hint="eastAsia"/>
                <w:kern w:val="0"/>
                <w:sz w:val="20"/>
                <w:szCs w:val="20"/>
              </w:rPr>
            </w:pPr>
            <w:r w:rsidRPr="00226551">
              <w:rPr>
                <w:rFonts w:asciiTheme="minorEastAsia" w:eastAsiaTheme="minorEastAsia" w:hAnsiTheme="minorEastAsia" w:cs="宋体" w:hint="eastAsia"/>
                <w:kern w:val="0"/>
                <w:sz w:val="20"/>
                <w:szCs w:val="20"/>
              </w:rPr>
              <w:t>木垒县水政监察大队2023年工作计划</w:t>
            </w:r>
          </w:p>
        </w:tc>
        <w:tc>
          <w:tcPr>
            <w:tcW w:w="992" w:type="dxa"/>
            <w:tcBorders>
              <w:top w:val="nil"/>
              <w:left w:val="nil"/>
              <w:bottom w:val="single" w:sz="4" w:space="0" w:color="auto"/>
              <w:right w:val="single" w:sz="4" w:space="0" w:color="auto"/>
            </w:tcBorders>
            <w:shd w:val="clear" w:color="auto" w:fill="auto"/>
            <w:vAlign w:val="center"/>
            <w:hideMark/>
          </w:tcPr>
          <w:p w14:paraId="0A1CA5FF" w14:textId="77777777" w:rsidR="00226551" w:rsidRPr="00226551" w:rsidRDefault="00226551" w:rsidP="00226551">
            <w:pPr>
              <w:widowControl/>
              <w:jc w:val="center"/>
              <w:rPr>
                <w:rFonts w:asciiTheme="minorEastAsia" w:eastAsiaTheme="minorEastAsia" w:hAnsiTheme="minorEastAsia" w:cs="宋体" w:hint="eastAsia"/>
                <w:kern w:val="0"/>
                <w:sz w:val="20"/>
                <w:szCs w:val="20"/>
              </w:rPr>
            </w:pPr>
            <w:r w:rsidRPr="00226551">
              <w:rPr>
                <w:rFonts w:asciiTheme="minorEastAsia" w:eastAsiaTheme="minorEastAsia" w:hAnsiTheme="minorEastAsia" w:cs="宋体" w:hint="eastAsia"/>
                <w:kern w:val="0"/>
                <w:sz w:val="20"/>
                <w:szCs w:val="20"/>
              </w:rPr>
              <w:t>13</w:t>
            </w:r>
          </w:p>
        </w:tc>
        <w:tc>
          <w:tcPr>
            <w:tcW w:w="1103" w:type="dxa"/>
            <w:tcBorders>
              <w:top w:val="nil"/>
              <w:left w:val="nil"/>
              <w:bottom w:val="single" w:sz="4" w:space="0" w:color="auto"/>
              <w:right w:val="single" w:sz="4" w:space="0" w:color="auto"/>
            </w:tcBorders>
            <w:shd w:val="clear" w:color="auto" w:fill="auto"/>
            <w:vAlign w:val="center"/>
            <w:hideMark/>
          </w:tcPr>
          <w:p w14:paraId="0818D3A0" w14:textId="77777777" w:rsidR="00226551" w:rsidRPr="00226551" w:rsidRDefault="00226551" w:rsidP="00226551">
            <w:pPr>
              <w:widowControl/>
              <w:jc w:val="center"/>
              <w:rPr>
                <w:rFonts w:asciiTheme="minorEastAsia" w:eastAsiaTheme="minorEastAsia" w:hAnsiTheme="minorEastAsia" w:cs="宋体" w:hint="eastAsia"/>
                <w:kern w:val="0"/>
                <w:sz w:val="20"/>
                <w:szCs w:val="20"/>
              </w:rPr>
            </w:pPr>
            <w:r w:rsidRPr="00226551">
              <w:rPr>
                <w:rFonts w:asciiTheme="minorEastAsia" w:eastAsiaTheme="minorEastAsia" w:hAnsiTheme="minorEastAsia" w:cs="宋体" w:hint="eastAsia"/>
                <w:kern w:val="0"/>
                <w:sz w:val="20"/>
                <w:szCs w:val="20"/>
              </w:rPr>
              <w:t>12次</w:t>
            </w:r>
          </w:p>
        </w:tc>
        <w:tc>
          <w:tcPr>
            <w:tcW w:w="365" w:type="dxa"/>
            <w:tcBorders>
              <w:top w:val="nil"/>
              <w:left w:val="nil"/>
              <w:bottom w:val="single" w:sz="4" w:space="0" w:color="auto"/>
              <w:right w:val="single" w:sz="4" w:space="0" w:color="auto"/>
            </w:tcBorders>
            <w:shd w:val="clear" w:color="auto" w:fill="auto"/>
            <w:vAlign w:val="center"/>
            <w:hideMark/>
          </w:tcPr>
          <w:p w14:paraId="3B7B4624" w14:textId="77777777" w:rsidR="00226551" w:rsidRPr="00226551" w:rsidRDefault="00226551" w:rsidP="00226551">
            <w:pPr>
              <w:widowControl/>
              <w:jc w:val="center"/>
              <w:rPr>
                <w:rFonts w:asciiTheme="minorEastAsia" w:eastAsiaTheme="minorEastAsia" w:hAnsiTheme="minorEastAsia" w:cs="宋体" w:hint="eastAsia"/>
                <w:kern w:val="0"/>
                <w:sz w:val="20"/>
                <w:szCs w:val="20"/>
              </w:rPr>
            </w:pPr>
            <w:r w:rsidRPr="00226551">
              <w:rPr>
                <w:rFonts w:asciiTheme="minorEastAsia" w:eastAsiaTheme="minorEastAsia" w:hAnsiTheme="minorEastAsia" w:cs="宋体" w:hint="eastAsia"/>
                <w:kern w:val="0"/>
                <w:sz w:val="20"/>
                <w:szCs w:val="20"/>
              </w:rPr>
              <w:t>13</w:t>
            </w:r>
          </w:p>
        </w:tc>
      </w:tr>
      <w:tr w:rsidR="00226551" w:rsidRPr="00226551" w14:paraId="3123813C" w14:textId="77777777" w:rsidTr="00226551">
        <w:trPr>
          <w:trHeight w:val="740"/>
        </w:trPr>
        <w:tc>
          <w:tcPr>
            <w:tcW w:w="141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EFD6E5" w14:textId="77777777" w:rsidR="00226551" w:rsidRPr="00226551" w:rsidRDefault="00226551" w:rsidP="00226551">
            <w:pPr>
              <w:widowControl/>
              <w:jc w:val="center"/>
              <w:rPr>
                <w:rFonts w:asciiTheme="minorEastAsia" w:eastAsiaTheme="minorEastAsia" w:hAnsiTheme="minorEastAsia" w:cs="宋体" w:hint="eastAsia"/>
                <w:kern w:val="0"/>
                <w:sz w:val="20"/>
                <w:szCs w:val="20"/>
              </w:rPr>
            </w:pPr>
            <w:r w:rsidRPr="00226551">
              <w:rPr>
                <w:rFonts w:asciiTheme="minorEastAsia" w:eastAsiaTheme="minorEastAsia" w:hAnsiTheme="minorEastAsia" w:cs="宋体" w:hint="eastAsia"/>
                <w:kern w:val="0"/>
                <w:sz w:val="20"/>
                <w:szCs w:val="20"/>
              </w:rPr>
              <w:t>社会效益</w:t>
            </w:r>
          </w:p>
        </w:tc>
        <w:tc>
          <w:tcPr>
            <w:tcW w:w="813" w:type="dxa"/>
            <w:vMerge/>
            <w:tcBorders>
              <w:top w:val="nil"/>
              <w:left w:val="single" w:sz="4" w:space="0" w:color="auto"/>
              <w:bottom w:val="single" w:sz="4" w:space="0" w:color="auto"/>
              <w:right w:val="single" w:sz="4" w:space="0" w:color="auto"/>
            </w:tcBorders>
            <w:vAlign w:val="center"/>
            <w:hideMark/>
          </w:tcPr>
          <w:p w14:paraId="5013BB7A" w14:textId="77777777" w:rsidR="00226551" w:rsidRPr="00226551" w:rsidRDefault="00226551" w:rsidP="00226551">
            <w:pPr>
              <w:widowControl/>
              <w:jc w:val="left"/>
              <w:rPr>
                <w:rFonts w:asciiTheme="minorEastAsia" w:eastAsiaTheme="minorEastAsia" w:hAnsiTheme="minorEastAsia" w:cs="宋体" w:hint="eastAsia"/>
                <w:kern w:val="0"/>
                <w:sz w:val="20"/>
                <w:szCs w:val="20"/>
              </w:rPr>
            </w:pPr>
          </w:p>
        </w:tc>
        <w:tc>
          <w:tcPr>
            <w:tcW w:w="1145" w:type="dxa"/>
            <w:tcBorders>
              <w:top w:val="nil"/>
              <w:left w:val="nil"/>
              <w:bottom w:val="single" w:sz="4" w:space="0" w:color="auto"/>
              <w:right w:val="single" w:sz="4" w:space="0" w:color="auto"/>
            </w:tcBorders>
            <w:shd w:val="clear" w:color="auto" w:fill="auto"/>
            <w:vAlign w:val="center"/>
            <w:hideMark/>
          </w:tcPr>
          <w:p w14:paraId="200C0F37" w14:textId="77777777" w:rsidR="00226551" w:rsidRPr="00226551" w:rsidRDefault="00226551" w:rsidP="00226551">
            <w:pPr>
              <w:widowControl/>
              <w:jc w:val="center"/>
              <w:rPr>
                <w:rFonts w:asciiTheme="minorEastAsia" w:eastAsiaTheme="minorEastAsia" w:hAnsiTheme="minorEastAsia" w:cs="宋体" w:hint="eastAsia"/>
                <w:kern w:val="0"/>
                <w:sz w:val="20"/>
                <w:szCs w:val="20"/>
              </w:rPr>
            </w:pPr>
            <w:r w:rsidRPr="00226551">
              <w:rPr>
                <w:rFonts w:asciiTheme="minorEastAsia" w:eastAsiaTheme="minorEastAsia" w:hAnsiTheme="minorEastAsia" w:cs="宋体" w:hint="eastAsia"/>
                <w:kern w:val="0"/>
                <w:sz w:val="20"/>
                <w:szCs w:val="20"/>
              </w:rPr>
              <w:t>水利设施修复数量</w:t>
            </w:r>
          </w:p>
        </w:tc>
        <w:tc>
          <w:tcPr>
            <w:tcW w:w="1228" w:type="dxa"/>
            <w:tcBorders>
              <w:top w:val="nil"/>
              <w:left w:val="nil"/>
              <w:bottom w:val="single" w:sz="4" w:space="0" w:color="auto"/>
              <w:right w:val="single" w:sz="4" w:space="0" w:color="auto"/>
            </w:tcBorders>
            <w:shd w:val="clear" w:color="auto" w:fill="auto"/>
            <w:vAlign w:val="center"/>
            <w:hideMark/>
          </w:tcPr>
          <w:p w14:paraId="09B066EF" w14:textId="77777777" w:rsidR="00226551" w:rsidRPr="00226551" w:rsidRDefault="00226551" w:rsidP="00226551">
            <w:pPr>
              <w:widowControl/>
              <w:jc w:val="center"/>
              <w:rPr>
                <w:rFonts w:asciiTheme="minorEastAsia" w:eastAsiaTheme="minorEastAsia" w:hAnsiTheme="minorEastAsia" w:cs="宋体" w:hint="eastAsia"/>
                <w:kern w:val="0"/>
                <w:sz w:val="20"/>
                <w:szCs w:val="20"/>
              </w:rPr>
            </w:pPr>
            <w:r w:rsidRPr="00226551">
              <w:rPr>
                <w:rFonts w:asciiTheme="minorEastAsia" w:eastAsiaTheme="minorEastAsia" w:hAnsiTheme="minorEastAsia" w:cs="宋体" w:hint="eastAsia"/>
                <w:kern w:val="0"/>
                <w:sz w:val="20"/>
                <w:szCs w:val="20"/>
              </w:rPr>
              <w:t>&gt;=557套</w:t>
            </w:r>
          </w:p>
        </w:tc>
        <w:tc>
          <w:tcPr>
            <w:tcW w:w="1465" w:type="dxa"/>
            <w:tcBorders>
              <w:top w:val="nil"/>
              <w:left w:val="nil"/>
              <w:bottom w:val="single" w:sz="4" w:space="0" w:color="auto"/>
              <w:right w:val="single" w:sz="4" w:space="0" w:color="auto"/>
            </w:tcBorders>
            <w:shd w:val="clear" w:color="auto" w:fill="auto"/>
            <w:vAlign w:val="center"/>
            <w:hideMark/>
          </w:tcPr>
          <w:p w14:paraId="4F6989E8" w14:textId="77777777" w:rsidR="00226551" w:rsidRPr="00226551" w:rsidRDefault="00226551" w:rsidP="00226551">
            <w:pPr>
              <w:widowControl/>
              <w:jc w:val="center"/>
              <w:rPr>
                <w:rFonts w:asciiTheme="minorEastAsia" w:eastAsiaTheme="minorEastAsia" w:hAnsiTheme="minorEastAsia" w:cs="宋体" w:hint="eastAsia"/>
                <w:kern w:val="0"/>
                <w:sz w:val="20"/>
                <w:szCs w:val="20"/>
              </w:rPr>
            </w:pPr>
            <w:r w:rsidRPr="00226551">
              <w:rPr>
                <w:rFonts w:asciiTheme="minorEastAsia" w:eastAsiaTheme="minorEastAsia" w:hAnsiTheme="minorEastAsia" w:cs="宋体" w:hint="eastAsia"/>
                <w:kern w:val="0"/>
                <w:sz w:val="20"/>
                <w:szCs w:val="20"/>
              </w:rPr>
              <w:t>木垒县水政监察大队2023</w:t>
            </w:r>
            <w:r w:rsidRPr="00226551">
              <w:rPr>
                <w:rFonts w:asciiTheme="minorEastAsia" w:eastAsiaTheme="minorEastAsia" w:hAnsiTheme="minorEastAsia" w:cs="宋体" w:hint="eastAsia"/>
                <w:kern w:val="0"/>
                <w:sz w:val="20"/>
                <w:szCs w:val="20"/>
              </w:rPr>
              <w:lastRenderedPageBreak/>
              <w:t>年工作计划</w:t>
            </w:r>
          </w:p>
        </w:tc>
        <w:tc>
          <w:tcPr>
            <w:tcW w:w="992" w:type="dxa"/>
            <w:tcBorders>
              <w:top w:val="nil"/>
              <w:left w:val="nil"/>
              <w:bottom w:val="single" w:sz="4" w:space="0" w:color="auto"/>
              <w:right w:val="single" w:sz="4" w:space="0" w:color="auto"/>
            </w:tcBorders>
            <w:shd w:val="clear" w:color="auto" w:fill="auto"/>
            <w:vAlign w:val="center"/>
            <w:hideMark/>
          </w:tcPr>
          <w:p w14:paraId="1EDC7422" w14:textId="77777777" w:rsidR="00226551" w:rsidRPr="00226551" w:rsidRDefault="00226551" w:rsidP="00226551">
            <w:pPr>
              <w:widowControl/>
              <w:jc w:val="center"/>
              <w:rPr>
                <w:rFonts w:asciiTheme="minorEastAsia" w:eastAsiaTheme="minorEastAsia" w:hAnsiTheme="minorEastAsia" w:cs="宋体" w:hint="eastAsia"/>
                <w:kern w:val="0"/>
                <w:sz w:val="20"/>
                <w:szCs w:val="20"/>
              </w:rPr>
            </w:pPr>
            <w:r w:rsidRPr="00226551">
              <w:rPr>
                <w:rFonts w:asciiTheme="minorEastAsia" w:eastAsiaTheme="minorEastAsia" w:hAnsiTheme="minorEastAsia" w:cs="宋体" w:hint="eastAsia"/>
                <w:kern w:val="0"/>
                <w:sz w:val="20"/>
                <w:szCs w:val="20"/>
              </w:rPr>
              <w:lastRenderedPageBreak/>
              <w:t>15</w:t>
            </w:r>
          </w:p>
        </w:tc>
        <w:tc>
          <w:tcPr>
            <w:tcW w:w="1103" w:type="dxa"/>
            <w:tcBorders>
              <w:top w:val="nil"/>
              <w:left w:val="nil"/>
              <w:bottom w:val="single" w:sz="4" w:space="0" w:color="auto"/>
              <w:right w:val="single" w:sz="4" w:space="0" w:color="auto"/>
            </w:tcBorders>
            <w:shd w:val="clear" w:color="auto" w:fill="auto"/>
            <w:vAlign w:val="center"/>
            <w:hideMark/>
          </w:tcPr>
          <w:p w14:paraId="0A5FF095" w14:textId="77777777" w:rsidR="00226551" w:rsidRPr="00226551" w:rsidRDefault="00226551" w:rsidP="00226551">
            <w:pPr>
              <w:widowControl/>
              <w:jc w:val="center"/>
              <w:rPr>
                <w:rFonts w:asciiTheme="minorEastAsia" w:eastAsiaTheme="minorEastAsia" w:hAnsiTheme="minorEastAsia" w:cs="宋体" w:hint="eastAsia"/>
                <w:kern w:val="0"/>
                <w:sz w:val="20"/>
                <w:szCs w:val="20"/>
              </w:rPr>
            </w:pPr>
            <w:r w:rsidRPr="00226551">
              <w:rPr>
                <w:rFonts w:asciiTheme="minorEastAsia" w:eastAsiaTheme="minorEastAsia" w:hAnsiTheme="minorEastAsia" w:cs="宋体" w:hint="eastAsia"/>
                <w:kern w:val="0"/>
                <w:sz w:val="20"/>
                <w:szCs w:val="20"/>
              </w:rPr>
              <w:t>557套</w:t>
            </w:r>
          </w:p>
        </w:tc>
        <w:tc>
          <w:tcPr>
            <w:tcW w:w="365" w:type="dxa"/>
            <w:tcBorders>
              <w:top w:val="nil"/>
              <w:left w:val="nil"/>
              <w:bottom w:val="single" w:sz="4" w:space="0" w:color="auto"/>
              <w:right w:val="single" w:sz="4" w:space="0" w:color="auto"/>
            </w:tcBorders>
            <w:shd w:val="clear" w:color="auto" w:fill="auto"/>
            <w:vAlign w:val="center"/>
            <w:hideMark/>
          </w:tcPr>
          <w:p w14:paraId="1D9D2866" w14:textId="77777777" w:rsidR="00226551" w:rsidRPr="00226551" w:rsidRDefault="00226551" w:rsidP="00226551">
            <w:pPr>
              <w:widowControl/>
              <w:jc w:val="center"/>
              <w:rPr>
                <w:rFonts w:asciiTheme="minorEastAsia" w:eastAsiaTheme="minorEastAsia" w:hAnsiTheme="minorEastAsia" w:cs="宋体" w:hint="eastAsia"/>
                <w:kern w:val="0"/>
                <w:sz w:val="20"/>
                <w:szCs w:val="20"/>
              </w:rPr>
            </w:pPr>
            <w:r w:rsidRPr="00226551">
              <w:rPr>
                <w:rFonts w:asciiTheme="minorEastAsia" w:eastAsiaTheme="minorEastAsia" w:hAnsiTheme="minorEastAsia" w:cs="宋体" w:hint="eastAsia"/>
                <w:kern w:val="0"/>
                <w:sz w:val="20"/>
                <w:szCs w:val="20"/>
              </w:rPr>
              <w:t>15</w:t>
            </w:r>
          </w:p>
        </w:tc>
      </w:tr>
      <w:tr w:rsidR="00226551" w:rsidRPr="00226551" w14:paraId="7FD046A4" w14:textId="77777777" w:rsidTr="00226551">
        <w:trPr>
          <w:trHeight w:val="740"/>
        </w:trPr>
        <w:tc>
          <w:tcPr>
            <w:tcW w:w="141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21ACC5" w14:textId="77777777" w:rsidR="00226551" w:rsidRPr="00226551" w:rsidRDefault="00226551" w:rsidP="00226551">
            <w:pPr>
              <w:widowControl/>
              <w:jc w:val="center"/>
              <w:rPr>
                <w:rFonts w:asciiTheme="minorEastAsia" w:eastAsiaTheme="minorEastAsia" w:hAnsiTheme="minorEastAsia" w:cs="宋体" w:hint="eastAsia"/>
                <w:kern w:val="0"/>
                <w:sz w:val="20"/>
                <w:szCs w:val="20"/>
              </w:rPr>
            </w:pPr>
            <w:r w:rsidRPr="00226551">
              <w:rPr>
                <w:rFonts w:asciiTheme="minorEastAsia" w:eastAsiaTheme="minorEastAsia" w:hAnsiTheme="minorEastAsia" w:cs="宋体" w:hint="eastAsia"/>
                <w:kern w:val="0"/>
                <w:sz w:val="20"/>
                <w:szCs w:val="20"/>
              </w:rPr>
              <w:t>可持续发展能力</w:t>
            </w:r>
          </w:p>
        </w:tc>
        <w:tc>
          <w:tcPr>
            <w:tcW w:w="813" w:type="dxa"/>
            <w:vMerge w:val="restart"/>
            <w:tcBorders>
              <w:top w:val="nil"/>
              <w:left w:val="single" w:sz="4" w:space="0" w:color="auto"/>
              <w:bottom w:val="single" w:sz="4" w:space="0" w:color="auto"/>
              <w:right w:val="single" w:sz="4" w:space="0" w:color="auto"/>
            </w:tcBorders>
            <w:shd w:val="clear" w:color="auto" w:fill="auto"/>
            <w:vAlign w:val="center"/>
            <w:hideMark/>
          </w:tcPr>
          <w:p w14:paraId="38EDD077" w14:textId="77777777" w:rsidR="00226551" w:rsidRPr="00226551" w:rsidRDefault="00226551" w:rsidP="00226551">
            <w:pPr>
              <w:widowControl/>
              <w:jc w:val="center"/>
              <w:rPr>
                <w:rFonts w:asciiTheme="minorEastAsia" w:eastAsiaTheme="minorEastAsia" w:hAnsiTheme="minorEastAsia" w:cs="宋体" w:hint="eastAsia"/>
                <w:kern w:val="0"/>
                <w:sz w:val="20"/>
                <w:szCs w:val="20"/>
              </w:rPr>
            </w:pPr>
            <w:r w:rsidRPr="00226551">
              <w:rPr>
                <w:rFonts w:asciiTheme="minorEastAsia" w:eastAsiaTheme="minorEastAsia" w:hAnsiTheme="minorEastAsia" w:cs="宋体" w:hint="eastAsia"/>
                <w:kern w:val="0"/>
                <w:sz w:val="20"/>
                <w:szCs w:val="20"/>
              </w:rPr>
              <w:t>质量指标</w:t>
            </w:r>
          </w:p>
        </w:tc>
        <w:tc>
          <w:tcPr>
            <w:tcW w:w="1145" w:type="dxa"/>
            <w:tcBorders>
              <w:top w:val="nil"/>
              <w:left w:val="nil"/>
              <w:bottom w:val="single" w:sz="4" w:space="0" w:color="auto"/>
              <w:right w:val="single" w:sz="4" w:space="0" w:color="auto"/>
            </w:tcBorders>
            <w:shd w:val="clear" w:color="auto" w:fill="auto"/>
            <w:vAlign w:val="center"/>
            <w:hideMark/>
          </w:tcPr>
          <w:p w14:paraId="16634956" w14:textId="77777777" w:rsidR="00226551" w:rsidRPr="00226551" w:rsidRDefault="00226551" w:rsidP="00226551">
            <w:pPr>
              <w:widowControl/>
              <w:jc w:val="center"/>
              <w:rPr>
                <w:rFonts w:asciiTheme="minorEastAsia" w:eastAsiaTheme="minorEastAsia" w:hAnsiTheme="minorEastAsia" w:cs="宋体" w:hint="eastAsia"/>
                <w:kern w:val="0"/>
                <w:sz w:val="20"/>
                <w:szCs w:val="20"/>
              </w:rPr>
            </w:pPr>
            <w:r w:rsidRPr="00226551">
              <w:rPr>
                <w:rFonts w:asciiTheme="minorEastAsia" w:eastAsiaTheme="minorEastAsia" w:hAnsiTheme="minorEastAsia" w:cs="宋体" w:hint="eastAsia"/>
                <w:kern w:val="0"/>
                <w:sz w:val="20"/>
                <w:szCs w:val="20"/>
              </w:rPr>
              <w:t>全县水利设施正常运行率</w:t>
            </w:r>
          </w:p>
        </w:tc>
        <w:tc>
          <w:tcPr>
            <w:tcW w:w="1228" w:type="dxa"/>
            <w:tcBorders>
              <w:top w:val="nil"/>
              <w:left w:val="nil"/>
              <w:bottom w:val="single" w:sz="4" w:space="0" w:color="auto"/>
              <w:right w:val="single" w:sz="4" w:space="0" w:color="auto"/>
            </w:tcBorders>
            <w:shd w:val="clear" w:color="auto" w:fill="auto"/>
            <w:vAlign w:val="center"/>
            <w:hideMark/>
          </w:tcPr>
          <w:p w14:paraId="7A01357D" w14:textId="77777777" w:rsidR="00226551" w:rsidRPr="00226551" w:rsidRDefault="00226551" w:rsidP="00226551">
            <w:pPr>
              <w:widowControl/>
              <w:jc w:val="center"/>
              <w:rPr>
                <w:rFonts w:asciiTheme="minorEastAsia" w:eastAsiaTheme="minorEastAsia" w:hAnsiTheme="minorEastAsia" w:cs="宋体" w:hint="eastAsia"/>
                <w:kern w:val="0"/>
                <w:sz w:val="20"/>
                <w:szCs w:val="20"/>
              </w:rPr>
            </w:pPr>
            <w:r w:rsidRPr="00226551">
              <w:rPr>
                <w:rFonts w:asciiTheme="minorEastAsia" w:eastAsiaTheme="minorEastAsia" w:hAnsiTheme="minorEastAsia" w:cs="宋体" w:hint="eastAsia"/>
                <w:kern w:val="0"/>
                <w:sz w:val="20"/>
                <w:szCs w:val="20"/>
              </w:rPr>
              <w:t>=100%</w:t>
            </w:r>
          </w:p>
        </w:tc>
        <w:tc>
          <w:tcPr>
            <w:tcW w:w="1465" w:type="dxa"/>
            <w:tcBorders>
              <w:top w:val="nil"/>
              <w:left w:val="nil"/>
              <w:bottom w:val="single" w:sz="4" w:space="0" w:color="auto"/>
              <w:right w:val="single" w:sz="4" w:space="0" w:color="auto"/>
            </w:tcBorders>
            <w:shd w:val="clear" w:color="auto" w:fill="auto"/>
            <w:vAlign w:val="center"/>
            <w:hideMark/>
          </w:tcPr>
          <w:p w14:paraId="1B6E0708" w14:textId="77777777" w:rsidR="00226551" w:rsidRPr="00226551" w:rsidRDefault="00226551" w:rsidP="00226551">
            <w:pPr>
              <w:widowControl/>
              <w:jc w:val="center"/>
              <w:rPr>
                <w:rFonts w:asciiTheme="minorEastAsia" w:eastAsiaTheme="minorEastAsia" w:hAnsiTheme="minorEastAsia" w:cs="宋体" w:hint="eastAsia"/>
                <w:kern w:val="0"/>
                <w:sz w:val="20"/>
                <w:szCs w:val="20"/>
              </w:rPr>
            </w:pPr>
            <w:r w:rsidRPr="00226551">
              <w:rPr>
                <w:rFonts w:asciiTheme="minorEastAsia" w:eastAsiaTheme="minorEastAsia" w:hAnsiTheme="minorEastAsia" w:cs="宋体" w:hint="eastAsia"/>
                <w:kern w:val="0"/>
                <w:sz w:val="20"/>
                <w:szCs w:val="20"/>
              </w:rPr>
              <w:t>木垒县水政监察大队2023年工作计划</w:t>
            </w:r>
          </w:p>
        </w:tc>
        <w:tc>
          <w:tcPr>
            <w:tcW w:w="992" w:type="dxa"/>
            <w:tcBorders>
              <w:top w:val="nil"/>
              <w:left w:val="nil"/>
              <w:bottom w:val="single" w:sz="4" w:space="0" w:color="auto"/>
              <w:right w:val="single" w:sz="4" w:space="0" w:color="auto"/>
            </w:tcBorders>
            <w:shd w:val="clear" w:color="auto" w:fill="auto"/>
            <w:vAlign w:val="center"/>
            <w:hideMark/>
          </w:tcPr>
          <w:p w14:paraId="671072E1" w14:textId="77777777" w:rsidR="00226551" w:rsidRPr="00226551" w:rsidRDefault="00226551" w:rsidP="00226551">
            <w:pPr>
              <w:widowControl/>
              <w:jc w:val="center"/>
              <w:rPr>
                <w:rFonts w:asciiTheme="minorEastAsia" w:eastAsiaTheme="minorEastAsia" w:hAnsiTheme="minorEastAsia" w:cs="宋体" w:hint="eastAsia"/>
                <w:kern w:val="0"/>
                <w:sz w:val="20"/>
                <w:szCs w:val="20"/>
              </w:rPr>
            </w:pPr>
            <w:r w:rsidRPr="00226551">
              <w:rPr>
                <w:rFonts w:asciiTheme="minorEastAsia" w:eastAsiaTheme="minorEastAsia" w:hAnsiTheme="minorEastAsia" w:cs="宋体" w:hint="eastAsia"/>
                <w:kern w:val="0"/>
                <w:sz w:val="20"/>
                <w:szCs w:val="20"/>
              </w:rPr>
              <w:t>15</w:t>
            </w:r>
          </w:p>
        </w:tc>
        <w:tc>
          <w:tcPr>
            <w:tcW w:w="1103" w:type="dxa"/>
            <w:tcBorders>
              <w:top w:val="nil"/>
              <w:left w:val="nil"/>
              <w:bottom w:val="single" w:sz="4" w:space="0" w:color="auto"/>
              <w:right w:val="single" w:sz="4" w:space="0" w:color="auto"/>
            </w:tcBorders>
            <w:shd w:val="clear" w:color="auto" w:fill="auto"/>
            <w:vAlign w:val="center"/>
            <w:hideMark/>
          </w:tcPr>
          <w:p w14:paraId="7D140BAF" w14:textId="77777777" w:rsidR="00226551" w:rsidRPr="00226551" w:rsidRDefault="00226551" w:rsidP="00226551">
            <w:pPr>
              <w:widowControl/>
              <w:jc w:val="center"/>
              <w:rPr>
                <w:rFonts w:asciiTheme="minorEastAsia" w:eastAsiaTheme="minorEastAsia" w:hAnsiTheme="minorEastAsia" w:cs="宋体" w:hint="eastAsia"/>
                <w:kern w:val="0"/>
                <w:sz w:val="20"/>
                <w:szCs w:val="20"/>
              </w:rPr>
            </w:pPr>
            <w:r w:rsidRPr="00226551">
              <w:rPr>
                <w:rFonts w:asciiTheme="minorEastAsia" w:eastAsiaTheme="minorEastAsia" w:hAnsiTheme="minorEastAsia" w:cs="宋体" w:hint="eastAsia"/>
                <w:kern w:val="0"/>
                <w:sz w:val="20"/>
                <w:szCs w:val="20"/>
              </w:rPr>
              <w:t>100%</w:t>
            </w:r>
          </w:p>
        </w:tc>
        <w:tc>
          <w:tcPr>
            <w:tcW w:w="365" w:type="dxa"/>
            <w:tcBorders>
              <w:top w:val="nil"/>
              <w:left w:val="nil"/>
              <w:bottom w:val="single" w:sz="4" w:space="0" w:color="auto"/>
              <w:right w:val="single" w:sz="4" w:space="0" w:color="auto"/>
            </w:tcBorders>
            <w:shd w:val="clear" w:color="auto" w:fill="auto"/>
            <w:vAlign w:val="center"/>
            <w:hideMark/>
          </w:tcPr>
          <w:p w14:paraId="051132A3" w14:textId="77777777" w:rsidR="00226551" w:rsidRPr="00226551" w:rsidRDefault="00226551" w:rsidP="00226551">
            <w:pPr>
              <w:widowControl/>
              <w:jc w:val="center"/>
              <w:rPr>
                <w:rFonts w:asciiTheme="minorEastAsia" w:eastAsiaTheme="minorEastAsia" w:hAnsiTheme="minorEastAsia" w:cs="宋体" w:hint="eastAsia"/>
                <w:kern w:val="0"/>
                <w:sz w:val="20"/>
                <w:szCs w:val="20"/>
              </w:rPr>
            </w:pPr>
            <w:r w:rsidRPr="00226551">
              <w:rPr>
                <w:rFonts w:asciiTheme="minorEastAsia" w:eastAsiaTheme="minorEastAsia" w:hAnsiTheme="minorEastAsia" w:cs="宋体" w:hint="eastAsia"/>
                <w:kern w:val="0"/>
                <w:sz w:val="20"/>
                <w:szCs w:val="20"/>
              </w:rPr>
              <w:t>15</w:t>
            </w:r>
          </w:p>
        </w:tc>
      </w:tr>
      <w:tr w:rsidR="00226551" w:rsidRPr="00226551" w14:paraId="513E83BC" w14:textId="77777777" w:rsidTr="00226551">
        <w:trPr>
          <w:trHeight w:val="740"/>
        </w:trPr>
        <w:tc>
          <w:tcPr>
            <w:tcW w:w="141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43300F4" w14:textId="77777777" w:rsidR="00226551" w:rsidRPr="00226551" w:rsidRDefault="00226551" w:rsidP="00226551">
            <w:pPr>
              <w:widowControl/>
              <w:jc w:val="center"/>
              <w:rPr>
                <w:rFonts w:asciiTheme="minorEastAsia" w:eastAsiaTheme="minorEastAsia" w:hAnsiTheme="minorEastAsia" w:cs="宋体" w:hint="eastAsia"/>
                <w:kern w:val="0"/>
                <w:sz w:val="20"/>
                <w:szCs w:val="20"/>
              </w:rPr>
            </w:pPr>
            <w:r w:rsidRPr="00226551">
              <w:rPr>
                <w:rFonts w:asciiTheme="minorEastAsia" w:eastAsiaTheme="minorEastAsia" w:hAnsiTheme="minorEastAsia" w:cs="宋体" w:hint="eastAsia"/>
                <w:kern w:val="0"/>
                <w:sz w:val="20"/>
                <w:szCs w:val="20"/>
              </w:rPr>
              <w:t>服务对象满意度</w:t>
            </w:r>
          </w:p>
        </w:tc>
        <w:tc>
          <w:tcPr>
            <w:tcW w:w="813" w:type="dxa"/>
            <w:vMerge/>
            <w:tcBorders>
              <w:top w:val="nil"/>
              <w:left w:val="single" w:sz="4" w:space="0" w:color="auto"/>
              <w:bottom w:val="single" w:sz="4" w:space="0" w:color="auto"/>
              <w:right w:val="single" w:sz="4" w:space="0" w:color="auto"/>
            </w:tcBorders>
            <w:vAlign w:val="center"/>
            <w:hideMark/>
          </w:tcPr>
          <w:p w14:paraId="63B888C0" w14:textId="77777777" w:rsidR="00226551" w:rsidRPr="00226551" w:rsidRDefault="00226551" w:rsidP="00226551">
            <w:pPr>
              <w:widowControl/>
              <w:jc w:val="left"/>
              <w:rPr>
                <w:rFonts w:asciiTheme="minorEastAsia" w:eastAsiaTheme="minorEastAsia" w:hAnsiTheme="minorEastAsia" w:cs="宋体" w:hint="eastAsia"/>
                <w:kern w:val="0"/>
                <w:sz w:val="20"/>
                <w:szCs w:val="20"/>
              </w:rPr>
            </w:pPr>
          </w:p>
        </w:tc>
        <w:tc>
          <w:tcPr>
            <w:tcW w:w="1145" w:type="dxa"/>
            <w:tcBorders>
              <w:top w:val="nil"/>
              <w:left w:val="nil"/>
              <w:bottom w:val="single" w:sz="4" w:space="0" w:color="auto"/>
              <w:right w:val="single" w:sz="4" w:space="0" w:color="auto"/>
            </w:tcBorders>
            <w:shd w:val="clear" w:color="auto" w:fill="auto"/>
            <w:vAlign w:val="center"/>
            <w:hideMark/>
          </w:tcPr>
          <w:p w14:paraId="39630E2F" w14:textId="77777777" w:rsidR="00226551" w:rsidRPr="00226551" w:rsidRDefault="00226551" w:rsidP="00226551">
            <w:pPr>
              <w:widowControl/>
              <w:jc w:val="center"/>
              <w:rPr>
                <w:rFonts w:asciiTheme="minorEastAsia" w:eastAsiaTheme="minorEastAsia" w:hAnsiTheme="minorEastAsia" w:cs="宋体" w:hint="eastAsia"/>
                <w:kern w:val="0"/>
                <w:sz w:val="20"/>
                <w:szCs w:val="20"/>
              </w:rPr>
            </w:pPr>
            <w:r w:rsidRPr="00226551">
              <w:rPr>
                <w:rFonts w:asciiTheme="minorEastAsia" w:eastAsiaTheme="minorEastAsia" w:hAnsiTheme="minorEastAsia" w:cs="宋体" w:hint="eastAsia"/>
                <w:kern w:val="0"/>
                <w:sz w:val="20"/>
                <w:szCs w:val="20"/>
              </w:rPr>
              <w:t>全县用水总量控制率</w:t>
            </w:r>
          </w:p>
        </w:tc>
        <w:tc>
          <w:tcPr>
            <w:tcW w:w="1228" w:type="dxa"/>
            <w:tcBorders>
              <w:top w:val="nil"/>
              <w:left w:val="nil"/>
              <w:bottom w:val="single" w:sz="4" w:space="0" w:color="auto"/>
              <w:right w:val="single" w:sz="4" w:space="0" w:color="auto"/>
            </w:tcBorders>
            <w:shd w:val="clear" w:color="auto" w:fill="auto"/>
            <w:vAlign w:val="center"/>
            <w:hideMark/>
          </w:tcPr>
          <w:p w14:paraId="2823F226" w14:textId="77777777" w:rsidR="00226551" w:rsidRPr="00226551" w:rsidRDefault="00226551" w:rsidP="00226551">
            <w:pPr>
              <w:widowControl/>
              <w:jc w:val="center"/>
              <w:rPr>
                <w:rFonts w:asciiTheme="minorEastAsia" w:eastAsiaTheme="minorEastAsia" w:hAnsiTheme="minorEastAsia" w:cs="宋体" w:hint="eastAsia"/>
                <w:kern w:val="0"/>
                <w:sz w:val="20"/>
                <w:szCs w:val="20"/>
              </w:rPr>
            </w:pPr>
            <w:r w:rsidRPr="00226551">
              <w:rPr>
                <w:rFonts w:asciiTheme="minorEastAsia" w:eastAsiaTheme="minorEastAsia" w:hAnsiTheme="minorEastAsia" w:cs="宋体" w:hint="eastAsia"/>
                <w:kern w:val="0"/>
                <w:sz w:val="20"/>
                <w:szCs w:val="20"/>
              </w:rPr>
              <w:t>=100%</w:t>
            </w:r>
          </w:p>
        </w:tc>
        <w:tc>
          <w:tcPr>
            <w:tcW w:w="1465" w:type="dxa"/>
            <w:tcBorders>
              <w:top w:val="nil"/>
              <w:left w:val="nil"/>
              <w:bottom w:val="single" w:sz="4" w:space="0" w:color="auto"/>
              <w:right w:val="single" w:sz="4" w:space="0" w:color="auto"/>
            </w:tcBorders>
            <w:shd w:val="clear" w:color="auto" w:fill="auto"/>
            <w:vAlign w:val="center"/>
            <w:hideMark/>
          </w:tcPr>
          <w:p w14:paraId="060D63D1" w14:textId="77777777" w:rsidR="00226551" w:rsidRPr="00226551" w:rsidRDefault="00226551" w:rsidP="00226551">
            <w:pPr>
              <w:widowControl/>
              <w:jc w:val="center"/>
              <w:rPr>
                <w:rFonts w:asciiTheme="minorEastAsia" w:eastAsiaTheme="minorEastAsia" w:hAnsiTheme="minorEastAsia" w:cs="宋体" w:hint="eastAsia"/>
                <w:kern w:val="0"/>
                <w:sz w:val="20"/>
                <w:szCs w:val="20"/>
              </w:rPr>
            </w:pPr>
            <w:r w:rsidRPr="00226551">
              <w:rPr>
                <w:rFonts w:asciiTheme="minorEastAsia" w:eastAsiaTheme="minorEastAsia" w:hAnsiTheme="minorEastAsia" w:cs="宋体" w:hint="eastAsia"/>
                <w:kern w:val="0"/>
                <w:sz w:val="20"/>
                <w:szCs w:val="20"/>
              </w:rPr>
              <w:t>木垒县水政监察大队2023年工作计划</w:t>
            </w:r>
          </w:p>
        </w:tc>
        <w:tc>
          <w:tcPr>
            <w:tcW w:w="992" w:type="dxa"/>
            <w:tcBorders>
              <w:top w:val="nil"/>
              <w:left w:val="nil"/>
              <w:bottom w:val="single" w:sz="4" w:space="0" w:color="auto"/>
              <w:right w:val="single" w:sz="4" w:space="0" w:color="auto"/>
            </w:tcBorders>
            <w:shd w:val="clear" w:color="auto" w:fill="auto"/>
            <w:vAlign w:val="center"/>
            <w:hideMark/>
          </w:tcPr>
          <w:p w14:paraId="4ABAEB64" w14:textId="77777777" w:rsidR="00226551" w:rsidRPr="00226551" w:rsidRDefault="00226551" w:rsidP="00226551">
            <w:pPr>
              <w:widowControl/>
              <w:jc w:val="center"/>
              <w:rPr>
                <w:rFonts w:asciiTheme="minorEastAsia" w:eastAsiaTheme="minorEastAsia" w:hAnsiTheme="minorEastAsia" w:cs="宋体" w:hint="eastAsia"/>
                <w:kern w:val="0"/>
                <w:sz w:val="20"/>
                <w:szCs w:val="20"/>
              </w:rPr>
            </w:pPr>
            <w:r w:rsidRPr="00226551">
              <w:rPr>
                <w:rFonts w:asciiTheme="minorEastAsia" w:eastAsiaTheme="minorEastAsia" w:hAnsiTheme="minorEastAsia" w:cs="宋体" w:hint="eastAsia"/>
                <w:kern w:val="0"/>
                <w:sz w:val="20"/>
                <w:szCs w:val="20"/>
              </w:rPr>
              <w:t>15</w:t>
            </w:r>
          </w:p>
        </w:tc>
        <w:tc>
          <w:tcPr>
            <w:tcW w:w="1103" w:type="dxa"/>
            <w:tcBorders>
              <w:top w:val="nil"/>
              <w:left w:val="nil"/>
              <w:bottom w:val="single" w:sz="4" w:space="0" w:color="auto"/>
              <w:right w:val="single" w:sz="4" w:space="0" w:color="auto"/>
            </w:tcBorders>
            <w:shd w:val="clear" w:color="auto" w:fill="auto"/>
            <w:vAlign w:val="center"/>
            <w:hideMark/>
          </w:tcPr>
          <w:p w14:paraId="7FE54A71" w14:textId="77777777" w:rsidR="00226551" w:rsidRPr="00226551" w:rsidRDefault="00226551" w:rsidP="00226551">
            <w:pPr>
              <w:widowControl/>
              <w:jc w:val="center"/>
              <w:rPr>
                <w:rFonts w:asciiTheme="minorEastAsia" w:eastAsiaTheme="minorEastAsia" w:hAnsiTheme="minorEastAsia" w:cs="宋体" w:hint="eastAsia"/>
                <w:kern w:val="0"/>
                <w:sz w:val="20"/>
                <w:szCs w:val="20"/>
              </w:rPr>
            </w:pPr>
            <w:r w:rsidRPr="00226551">
              <w:rPr>
                <w:rFonts w:asciiTheme="minorEastAsia" w:eastAsiaTheme="minorEastAsia" w:hAnsiTheme="minorEastAsia" w:cs="宋体" w:hint="eastAsia"/>
                <w:kern w:val="0"/>
                <w:sz w:val="20"/>
                <w:szCs w:val="20"/>
              </w:rPr>
              <w:t>100%</w:t>
            </w:r>
          </w:p>
        </w:tc>
        <w:tc>
          <w:tcPr>
            <w:tcW w:w="365" w:type="dxa"/>
            <w:tcBorders>
              <w:top w:val="nil"/>
              <w:left w:val="nil"/>
              <w:bottom w:val="single" w:sz="4" w:space="0" w:color="auto"/>
              <w:right w:val="single" w:sz="4" w:space="0" w:color="auto"/>
            </w:tcBorders>
            <w:shd w:val="clear" w:color="auto" w:fill="auto"/>
            <w:vAlign w:val="center"/>
            <w:hideMark/>
          </w:tcPr>
          <w:p w14:paraId="1A65DF91" w14:textId="77777777" w:rsidR="00226551" w:rsidRPr="00226551" w:rsidRDefault="00226551" w:rsidP="00226551">
            <w:pPr>
              <w:widowControl/>
              <w:jc w:val="center"/>
              <w:rPr>
                <w:rFonts w:asciiTheme="minorEastAsia" w:eastAsiaTheme="minorEastAsia" w:hAnsiTheme="minorEastAsia" w:cs="宋体" w:hint="eastAsia"/>
                <w:kern w:val="0"/>
                <w:sz w:val="20"/>
                <w:szCs w:val="20"/>
              </w:rPr>
            </w:pPr>
            <w:r w:rsidRPr="00226551">
              <w:rPr>
                <w:rFonts w:asciiTheme="minorEastAsia" w:eastAsiaTheme="minorEastAsia" w:hAnsiTheme="minorEastAsia" w:cs="宋体" w:hint="eastAsia"/>
                <w:kern w:val="0"/>
                <w:sz w:val="20"/>
                <w:szCs w:val="20"/>
              </w:rPr>
              <w:t>15</w:t>
            </w:r>
          </w:p>
        </w:tc>
      </w:tr>
      <w:tr w:rsidR="00226551" w:rsidRPr="00226551" w14:paraId="194989DD" w14:textId="77777777" w:rsidTr="00226551">
        <w:trPr>
          <w:trHeight w:val="740"/>
        </w:trPr>
        <w:tc>
          <w:tcPr>
            <w:tcW w:w="1411" w:type="dxa"/>
            <w:vMerge/>
            <w:tcBorders>
              <w:top w:val="single" w:sz="4" w:space="0" w:color="auto"/>
              <w:left w:val="single" w:sz="4" w:space="0" w:color="auto"/>
              <w:bottom w:val="single" w:sz="4" w:space="0" w:color="auto"/>
              <w:right w:val="single" w:sz="4" w:space="0" w:color="auto"/>
            </w:tcBorders>
            <w:vAlign w:val="center"/>
            <w:hideMark/>
          </w:tcPr>
          <w:p w14:paraId="665096C4" w14:textId="77777777" w:rsidR="00226551" w:rsidRPr="00226551" w:rsidRDefault="00226551" w:rsidP="00226551">
            <w:pPr>
              <w:widowControl/>
              <w:jc w:val="left"/>
              <w:rPr>
                <w:rFonts w:asciiTheme="minorEastAsia" w:eastAsiaTheme="minorEastAsia" w:hAnsiTheme="minorEastAsia" w:cs="宋体" w:hint="eastAsia"/>
                <w:kern w:val="0"/>
                <w:sz w:val="20"/>
                <w:szCs w:val="20"/>
              </w:rPr>
            </w:pPr>
          </w:p>
        </w:tc>
        <w:tc>
          <w:tcPr>
            <w:tcW w:w="813" w:type="dxa"/>
            <w:tcBorders>
              <w:top w:val="nil"/>
              <w:left w:val="nil"/>
              <w:bottom w:val="single" w:sz="4" w:space="0" w:color="auto"/>
              <w:right w:val="single" w:sz="4" w:space="0" w:color="auto"/>
            </w:tcBorders>
            <w:shd w:val="clear" w:color="auto" w:fill="auto"/>
            <w:noWrap/>
            <w:vAlign w:val="center"/>
            <w:hideMark/>
          </w:tcPr>
          <w:p w14:paraId="3CB4C461" w14:textId="77777777" w:rsidR="00226551" w:rsidRPr="00226551" w:rsidRDefault="00226551" w:rsidP="00226551">
            <w:pPr>
              <w:widowControl/>
              <w:jc w:val="left"/>
              <w:rPr>
                <w:rFonts w:asciiTheme="minorEastAsia" w:eastAsiaTheme="minorEastAsia" w:hAnsiTheme="minorEastAsia" w:cs="宋体" w:hint="eastAsia"/>
                <w:kern w:val="0"/>
                <w:sz w:val="20"/>
                <w:szCs w:val="20"/>
              </w:rPr>
            </w:pPr>
            <w:r w:rsidRPr="00226551">
              <w:rPr>
                <w:rFonts w:asciiTheme="minorEastAsia" w:eastAsiaTheme="minorEastAsia" w:hAnsiTheme="minorEastAsia" w:cs="宋体" w:hint="eastAsia"/>
                <w:kern w:val="0"/>
                <w:sz w:val="20"/>
                <w:szCs w:val="20"/>
              </w:rPr>
              <w:t>时效指标</w:t>
            </w:r>
          </w:p>
        </w:tc>
        <w:tc>
          <w:tcPr>
            <w:tcW w:w="1145" w:type="dxa"/>
            <w:tcBorders>
              <w:top w:val="nil"/>
              <w:left w:val="nil"/>
              <w:bottom w:val="single" w:sz="4" w:space="0" w:color="auto"/>
              <w:right w:val="single" w:sz="4" w:space="0" w:color="auto"/>
            </w:tcBorders>
            <w:shd w:val="clear" w:color="auto" w:fill="auto"/>
            <w:noWrap/>
            <w:vAlign w:val="center"/>
            <w:hideMark/>
          </w:tcPr>
          <w:p w14:paraId="7DDE9BA5" w14:textId="77777777" w:rsidR="00226551" w:rsidRPr="00226551" w:rsidRDefault="00226551" w:rsidP="00226551">
            <w:pPr>
              <w:widowControl/>
              <w:jc w:val="left"/>
              <w:rPr>
                <w:rFonts w:asciiTheme="minorEastAsia" w:eastAsiaTheme="minorEastAsia" w:hAnsiTheme="minorEastAsia" w:cs="宋体" w:hint="eastAsia"/>
                <w:kern w:val="0"/>
                <w:sz w:val="20"/>
                <w:szCs w:val="20"/>
              </w:rPr>
            </w:pPr>
            <w:r w:rsidRPr="00226551">
              <w:rPr>
                <w:rFonts w:asciiTheme="minorEastAsia" w:eastAsiaTheme="minorEastAsia" w:hAnsiTheme="minorEastAsia" w:cs="宋体" w:hint="eastAsia"/>
                <w:kern w:val="0"/>
                <w:sz w:val="20"/>
                <w:szCs w:val="20"/>
              </w:rPr>
              <w:t>非法取用水的监督年限</w:t>
            </w:r>
          </w:p>
        </w:tc>
        <w:tc>
          <w:tcPr>
            <w:tcW w:w="1228" w:type="dxa"/>
            <w:tcBorders>
              <w:top w:val="nil"/>
              <w:left w:val="nil"/>
              <w:bottom w:val="single" w:sz="4" w:space="0" w:color="auto"/>
              <w:right w:val="single" w:sz="4" w:space="0" w:color="auto"/>
            </w:tcBorders>
            <w:shd w:val="clear" w:color="auto" w:fill="auto"/>
            <w:noWrap/>
            <w:vAlign w:val="center"/>
            <w:hideMark/>
          </w:tcPr>
          <w:p w14:paraId="6006040C" w14:textId="77777777" w:rsidR="00226551" w:rsidRPr="00226551" w:rsidRDefault="00226551" w:rsidP="00226551">
            <w:pPr>
              <w:widowControl/>
              <w:jc w:val="left"/>
              <w:rPr>
                <w:rFonts w:asciiTheme="minorEastAsia" w:eastAsiaTheme="minorEastAsia" w:hAnsiTheme="minorEastAsia" w:cs="宋体" w:hint="eastAsia"/>
                <w:kern w:val="0"/>
                <w:sz w:val="20"/>
                <w:szCs w:val="20"/>
              </w:rPr>
            </w:pPr>
            <w:r w:rsidRPr="00226551">
              <w:rPr>
                <w:rFonts w:asciiTheme="minorEastAsia" w:eastAsiaTheme="minorEastAsia" w:hAnsiTheme="minorEastAsia" w:cs="宋体" w:hint="eastAsia"/>
                <w:kern w:val="0"/>
                <w:sz w:val="20"/>
                <w:szCs w:val="20"/>
              </w:rPr>
              <w:t>&gt;=1年</w:t>
            </w:r>
          </w:p>
        </w:tc>
        <w:tc>
          <w:tcPr>
            <w:tcW w:w="1465" w:type="dxa"/>
            <w:tcBorders>
              <w:top w:val="nil"/>
              <w:left w:val="nil"/>
              <w:bottom w:val="single" w:sz="4" w:space="0" w:color="auto"/>
              <w:right w:val="single" w:sz="4" w:space="0" w:color="auto"/>
            </w:tcBorders>
            <w:shd w:val="clear" w:color="auto" w:fill="auto"/>
            <w:noWrap/>
            <w:vAlign w:val="center"/>
            <w:hideMark/>
          </w:tcPr>
          <w:p w14:paraId="61D62AFB" w14:textId="77777777" w:rsidR="00226551" w:rsidRPr="00226551" w:rsidRDefault="00226551" w:rsidP="00226551">
            <w:pPr>
              <w:widowControl/>
              <w:jc w:val="left"/>
              <w:rPr>
                <w:rFonts w:asciiTheme="minorEastAsia" w:eastAsiaTheme="minorEastAsia" w:hAnsiTheme="minorEastAsia" w:cs="宋体" w:hint="eastAsia"/>
                <w:kern w:val="0"/>
                <w:sz w:val="20"/>
                <w:szCs w:val="20"/>
              </w:rPr>
            </w:pPr>
            <w:r w:rsidRPr="00226551">
              <w:rPr>
                <w:rFonts w:asciiTheme="minorEastAsia" w:eastAsiaTheme="minorEastAsia" w:hAnsiTheme="minorEastAsia" w:cs="宋体" w:hint="eastAsia"/>
                <w:kern w:val="0"/>
                <w:sz w:val="20"/>
                <w:szCs w:val="20"/>
              </w:rPr>
              <w:t>木垒县水政监察大队2023年工作计划</w:t>
            </w:r>
          </w:p>
        </w:tc>
        <w:tc>
          <w:tcPr>
            <w:tcW w:w="992" w:type="dxa"/>
            <w:tcBorders>
              <w:top w:val="nil"/>
              <w:left w:val="nil"/>
              <w:bottom w:val="single" w:sz="4" w:space="0" w:color="auto"/>
              <w:right w:val="single" w:sz="4" w:space="0" w:color="auto"/>
            </w:tcBorders>
            <w:shd w:val="clear" w:color="auto" w:fill="auto"/>
            <w:noWrap/>
            <w:vAlign w:val="center"/>
            <w:hideMark/>
          </w:tcPr>
          <w:p w14:paraId="703BCB3A" w14:textId="77777777" w:rsidR="00226551" w:rsidRPr="00226551" w:rsidRDefault="00226551" w:rsidP="00226551">
            <w:pPr>
              <w:widowControl/>
              <w:jc w:val="left"/>
              <w:rPr>
                <w:rFonts w:asciiTheme="minorEastAsia" w:eastAsiaTheme="minorEastAsia" w:hAnsiTheme="minorEastAsia" w:cs="宋体" w:hint="eastAsia"/>
                <w:kern w:val="0"/>
                <w:sz w:val="20"/>
                <w:szCs w:val="20"/>
              </w:rPr>
            </w:pPr>
            <w:r w:rsidRPr="00226551">
              <w:rPr>
                <w:rFonts w:asciiTheme="minorEastAsia" w:eastAsiaTheme="minorEastAsia" w:hAnsiTheme="minorEastAsia" w:cs="宋体" w:hint="eastAsia"/>
                <w:kern w:val="0"/>
                <w:sz w:val="20"/>
                <w:szCs w:val="20"/>
              </w:rPr>
              <w:t>14</w:t>
            </w:r>
          </w:p>
        </w:tc>
        <w:tc>
          <w:tcPr>
            <w:tcW w:w="1103" w:type="dxa"/>
            <w:tcBorders>
              <w:top w:val="nil"/>
              <w:left w:val="nil"/>
              <w:bottom w:val="single" w:sz="4" w:space="0" w:color="auto"/>
              <w:right w:val="single" w:sz="4" w:space="0" w:color="auto"/>
            </w:tcBorders>
            <w:shd w:val="clear" w:color="auto" w:fill="auto"/>
            <w:noWrap/>
            <w:vAlign w:val="center"/>
            <w:hideMark/>
          </w:tcPr>
          <w:p w14:paraId="40F06D6D" w14:textId="77777777" w:rsidR="00226551" w:rsidRPr="00226551" w:rsidRDefault="00226551" w:rsidP="00226551">
            <w:pPr>
              <w:widowControl/>
              <w:jc w:val="left"/>
              <w:rPr>
                <w:rFonts w:asciiTheme="minorEastAsia" w:eastAsiaTheme="minorEastAsia" w:hAnsiTheme="minorEastAsia" w:cs="宋体" w:hint="eastAsia"/>
                <w:kern w:val="0"/>
                <w:sz w:val="20"/>
                <w:szCs w:val="20"/>
              </w:rPr>
            </w:pPr>
            <w:r w:rsidRPr="00226551">
              <w:rPr>
                <w:rFonts w:asciiTheme="minorEastAsia" w:eastAsiaTheme="minorEastAsia" w:hAnsiTheme="minorEastAsia" w:cs="宋体" w:hint="eastAsia"/>
                <w:kern w:val="0"/>
                <w:sz w:val="20"/>
                <w:szCs w:val="20"/>
              </w:rPr>
              <w:t>1年</w:t>
            </w:r>
          </w:p>
        </w:tc>
        <w:tc>
          <w:tcPr>
            <w:tcW w:w="365" w:type="dxa"/>
            <w:tcBorders>
              <w:top w:val="nil"/>
              <w:left w:val="nil"/>
              <w:bottom w:val="single" w:sz="4" w:space="0" w:color="auto"/>
              <w:right w:val="single" w:sz="4" w:space="0" w:color="auto"/>
            </w:tcBorders>
            <w:shd w:val="clear" w:color="auto" w:fill="auto"/>
            <w:noWrap/>
            <w:vAlign w:val="center"/>
            <w:hideMark/>
          </w:tcPr>
          <w:p w14:paraId="62A2C417" w14:textId="77777777" w:rsidR="00226551" w:rsidRPr="00226551" w:rsidRDefault="00226551" w:rsidP="00226551">
            <w:pPr>
              <w:widowControl/>
              <w:jc w:val="left"/>
              <w:rPr>
                <w:rFonts w:asciiTheme="minorEastAsia" w:eastAsiaTheme="minorEastAsia" w:hAnsiTheme="minorEastAsia" w:cs="宋体" w:hint="eastAsia"/>
                <w:kern w:val="0"/>
                <w:sz w:val="20"/>
                <w:szCs w:val="20"/>
              </w:rPr>
            </w:pPr>
            <w:r w:rsidRPr="00226551">
              <w:rPr>
                <w:rFonts w:asciiTheme="minorEastAsia" w:eastAsiaTheme="minorEastAsia" w:hAnsiTheme="minorEastAsia" w:cs="宋体" w:hint="eastAsia"/>
                <w:kern w:val="0"/>
                <w:sz w:val="20"/>
                <w:szCs w:val="20"/>
              </w:rPr>
              <w:t>14</w:t>
            </w:r>
          </w:p>
        </w:tc>
      </w:tr>
    </w:tbl>
    <w:p w14:paraId="62974867" w14:textId="77777777" w:rsidR="00226551" w:rsidRDefault="00226551" w:rsidP="00226551">
      <w:pPr>
        <w:ind w:firstLineChars="200" w:firstLine="640"/>
        <w:rPr>
          <w:rFonts w:ascii="仿宋_GB2312" w:eastAsia="仿宋_GB2312"/>
          <w:sz w:val="32"/>
          <w:szCs w:val="32"/>
        </w:rPr>
      </w:pPr>
    </w:p>
    <w:tbl>
      <w:tblPr>
        <w:tblW w:w="5000" w:type="pct"/>
        <w:tblLook w:val="04A0" w:firstRow="1" w:lastRow="0" w:firstColumn="1" w:lastColumn="0" w:noHBand="0" w:noVBand="1"/>
      </w:tblPr>
      <w:tblGrid>
        <w:gridCol w:w="509"/>
        <w:gridCol w:w="509"/>
        <w:gridCol w:w="514"/>
        <w:gridCol w:w="1044"/>
        <w:gridCol w:w="966"/>
        <w:gridCol w:w="606"/>
        <w:gridCol w:w="816"/>
        <w:gridCol w:w="716"/>
        <w:gridCol w:w="270"/>
        <w:gridCol w:w="327"/>
        <w:gridCol w:w="389"/>
        <w:gridCol w:w="425"/>
        <w:gridCol w:w="491"/>
        <w:gridCol w:w="718"/>
        <w:gridCol w:w="222"/>
      </w:tblGrid>
      <w:tr w:rsidR="00226551" w:rsidRPr="00226551" w14:paraId="208B6D50" w14:textId="77777777" w:rsidTr="006D3F0E">
        <w:trPr>
          <w:gridAfter w:val="1"/>
          <w:wAfter w:w="130" w:type="pct"/>
          <w:trHeight w:val="420"/>
        </w:trPr>
        <w:tc>
          <w:tcPr>
            <w:tcW w:w="4870" w:type="pct"/>
            <w:gridSpan w:val="14"/>
            <w:tcBorders>
              <w:top w:val="nil"/>
              <w:left w:val="nil"/>
              <w:bottom w:val="nil"/>
              <w:right w:val="nil"/>
            </w:tcBorders>
            <w:shd w:val="clear" w:color="auto" w:fill="auto"/>
            <w:vAlign w:val="center"/>
            <w:hideMark/>
          </w:tcPr>
          <w:p w14:paraId="0FE35DA0" w14:textId="77777777" w:rsidR="00226551" w:rsidRPr="00226551" w:rsidRDefault="00226551" w:rsidP="00226551">
            <w:pPr>
              <w:widowControl/>
              <w:jc w:val="center"/>
              <w:rPr>
                <w:rFonts w:ascii="宋体" w:hAnsi="宋体" w:cs="宋体" w:hint="eastAsia"/>
                <w:b/>
                <w:bCs/>
                <w:color w:val="000000"/>
                <w:kern w:val="0"/>
                <w:sz w:val="32"/>
                <w:szCs w:val="32"/>
              </w:rPr>
            </w:pPr>
            <w:r w:rsidRPr="00226551">
              <w:rPr>
                <w:rFonts w:ascii="宋体" w:hAnsi="宋体" w:cs="宋体" w:hint="eastAsia"/>
                <w:b/>
                <w:bCs/>
                <w:color w:val="000000"/>
                <w:kern w:val="0"/>
                <w:sz w:val="32"/>
                <w:szCs w:val="32"/>
              </w:rPr>
              <w:t>项目支出绩效自评表</w:t>
            </w:r>
          </w:p>
        </w:tc>
      </w:tr>
      <w:tr w:rsidR="00226551" w:rsidRPr="00226551" w14:paraId="6EAF1358" w14:textId="77777777" w:rsidTr="006D3F0E">
        <w:trPr>
          <w:gridAfter w:val="1"/>
          <w:wAfter w:w="130" w:type="pct"/>
          <w:trHeight w:val="280"/>
        </w:trPr>
        <w:tc>
          <w:tcPr>
            <w:tcW w:w="4870" w:type="pct"/>
            <w:gridSpan w:val="14"/>
            <w:tcBorders>
              <w:top w:val="nil"/>
              <w:left w:val="nil"/>
              <w:bottom w:val="nil"/>
              <w:right w:val="nil"/>
            </w:tcBorders>
            <w:shd w:val="clear" w:color="auto" w:fill="auto"/>
            <w:vAlign w:val="center"/>
            <w:hideMark/>
          </w:tcPr>
          <w:p w14:paraId="1FED53A8"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(2023年度)</w:t>
            </w:r>
          </w:p>
        </w:tc>
      </w:tr>
      <w:tr w:rsidR="00226551" w:rsidRPr="00226551" w14:paraId="0EB5712E" w14:textId="77777777" w:rsidTr="006D3F0E">
        <w:trPr>
          <w:gridAfter w:val="1"/>
          <w:wAfter w:w="130" w:type="pct"/>
          <w:trHeight w:val="280"/>
        </w:trPr>
        <w:tc>
          <w:tcPr>
            <w:tcW w:w="598"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D860377"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项目名称</w:t>
            </w:r>
          </w:p>
        </w:tc>
        <w:tc>
          <w:tcPr>
            <w:tcW w:w="4271" w:type="pct"/>
            <w:gridSpan w:val="12"/>
            <w:tcBorders>
              <w:top w:val="single" w:sz="4" w:space="0" w:color="auto"/>
              <w:left w:val="nil"/>
              <w:bottom w:val="single" w:sz="4" w:space="0" w:color="auto"/>
              <w:right w:val="single" w:sz="4" w:space="0" w:color="000000"/>
            </w:tcBorders>
            <w:shd w:val="clear" w:color="auto" w:fill="auto"/>
            <w:vAlign w:val="center"/>
            <w:hideMark/>
          </w:tcPr>
          <w:p w14:paraId="293FC6AC"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2022年“井电双控”设备升级改造项目</w:t>
            </w:r>
          </w:p>
        </w:tc>
      </w:tr>
      <w:tr w:rsidR="00226551" w:rsidRPr="00226551" w14:paraId="1BFC013E" w14:textId="77777777" w:rsidTr="006D3F0E">
        <w:trPr>
          <w:gridAfter w:val="1"/>
          <w:wAfter w:w="130" w:type="pct"/>
          <w:trHeight w:val="280"/>
        </w:trPr>
        <w:tc>
          <w:tcPr>
            <w:tcW w:w="598"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1C3AA21"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主管部门</w:t>
            </w:r>
          </w:p>
        </w:tc>
        <w:tc>
          <w:tcPr>
            <w:tcW w:w="2315" w:type="pct"/>
            <w:gridSpan w:val="5"/>
            <w:tcBorders>
              <w:top w:val="single" w:sz="4" w:space="0" w:color="auto"/>
              <w:left w:val="nil"/>
              <w:bottom w:val="single" w:sz="4" w:space="0" w:color="auto"/>
              <w:right w:val="single" w:sz="4" w:space="0" w:color="auto"/>
            </w:tcBorders>
            <w:shd w:val="clear" w:color="auto" w:fill="auto"/>
            <w:vAlign w:val="center"/>
            <w:hideMark/>
          </w:tcPr>
          <w:p w14:paraId="2A62AB93"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木垒县水政监察大队</w:t>
            </w:r>
          </w:p>
        </w:tc>
        <w:tc>
          <w:tcPr>
            <w:tcW w:w="579" w:type="pct"/>
            <w:gridSpan w:val="2"/>
            <w:tcBorders>
              <w:top w:val="single" w:sz="4" w:space="0" w:color="auto"/>
              <w:left w:val="nil"/>
              <w:bottom w:val="single" w:sz="4" w:space="0" w:color="auto"/>
              <w:right w:val="single" w:sz="4" w:space="0" w:color="auto"/>
            </w:tcBorders>
            <w:shd w:val="clear" w:color="auto" w:fill="auto"/>
            <w:vAlign w:val="center"/>
            <w:hideMark/>
          </w:tcPr>
          <w:p w14:paraId="265CFC59"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实施单位</w:t>
            </w:r>
          </w:p>
        </w:tc>
        <w:tc>
          <w:tcPr>
            <w:tcW w:w="1378" w:type="pct"/>
            <w:gridSpan w:val="5"/>
            <w:tcBorders>
              <w:top w:val="single" w:sz="4" w:space="0" w:color="auto"/>
              <w:left w:val="nil"/>
              <w:bottom w:val="single" w:sz="4" w:space="0" w:color="auto"/>
              <w:right w:val="single" w:sz="4" w:space="0" w:color="auto"/>
            </w:tcBorders>
            <w:shd w:val="clear" w:color="auto" w:fill="auto"/>
            <w:vAlign w:val="center"/>
            <w:hideMark/>
          </w:tcPr>
          <w:p w14:paraId="5849A2EB"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木垒县水政监察大队</w:t>
            </w:r>
          </w:p>
        </w:tc>
      </w:tr>
      <w:tr w:rsidR="00226551" w:rsidRPr="00226551" w14:paraId="6AA71F4D" w14:textId="77777777" w:rsidTr="006D3F0E">
        <w:trPr>
          <w:gridAfter w:val="1"/>
          <w:wAfter w:w="130" w:type="pct"/>
          <w:trHeight w:val="520"/>
        </w:trPr>
        <w:tc>
          <w:tcPr>
            <w:tcW w:w="598"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DC86245"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项目资金</w:t>
            </w:r>
            <w:r w:rsidRPr="00226551">
              <w:rPr>
                <w:rFonts w:ascii="宋体" w:hAnsi="宋体" w:cs="宋体" w:hint="eastAsia"/>
                <w:color w:val="000000"/>
                <w:kern w:val="0"/>
                <w:sz w:val="20"/>
                <w:szCs w:val="20"/>
              </w:rPr>
              <w:br/>
              <w:t>（万元）</w:t>
            </w:r>
          </w:p>
        </w:tc>
        <w:tc>
          <w:tcPr>
            <w:tcW w:w="915" w:type="pct"/>
            <w:gridSpan w:val="2"/>
            <w:tcBorders>
              <w:top w:val="single" w:sz="4" w:space="0" w:color="auto"/>
              <w:left w:val="nil"/>
              <w:bottom w:val="single" w:sz="4" w:space="0" w:color="auto"/>
              <w:right w:val="single" w:sz="4" w:space="0" w:color="auto"/>
            </w:tcBorders>
            <w:shd w:val="clear" w:color="auto" w:fill="auto"/>
            <w:vAlign w:val="center"/>
            <w:hideMark/>
          </w:tcPr>
          <w:p w14:paraId="7B6EB420"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 xml:space="preserve">　</w:t>
            </w:r>
          </w:p>
        </w:tc>
        <w:tc>
          <w:tcPr>
            <w:tcW w:w="566" w:type="pct"/>
            <w:tcBorders>
              <w:top w:val="nil"/>
              <w:left w:val="nil"/>
              <w:bottom w:val="single" w:sz="4" w:space="0" w:color="auto"/>
              <w:right w:val="single" w:sz="4" w:space="0" w:color="auto"/>
            </w:tcBorders>
            <w:shd w:val="clear" w:color="auto" w:fill="auto"/>
            <w:vAlign w:val="center"/>
            <w:hideMark/>
          </w:tcPr>
          <w:p w14:paraId="61011F44"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年初预算数</w:t>
            </w:r>
          </w:p>
        </w:tc>
        <w:tc>
          <w:tcPr>
            <w:tcW w:w="834" w:type="pct"/>
            <w:gridSpan w:val="2"/>
            <w:tcBorders>
              <w:top w:val="single" w:sz="4" w:space="0" w:color="auto"/>
              <w:left w:val="nil"/>
              <w:bottom w:val="single" w:sz="4" w:space="0" w:color="auto"/>
              <w:right w:val="single" w:sz="4" w:space="0" w:color="auto"/>
            </w:tcBorders>
            <w:shd w:val="clear" w:color="auto" w:fill="auto"/>
            <w:vAlign w:val="center"/>
            <w:hideMark/>
          </w:tcPr>
          <w:p w14:paraId="0319666C"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全年预算数</w:t>
            </w:r>
          </w:p>
        </w:tc>
        <w:tc>
          <w:tcPr>
            <w:tcW w:w="579" w:type="pct"/>
            <w:gridSpan w:val="2"/>
            <w:tcBorders>
              <w:top w:val="single" w:sz="4" w:space="0" w:color="auto"/>
              <w:left w:val="nil"/>
              <w:bottom w:val="single" w:sz="4" w:space="0" w:color="auto"/>
              <w:right w:val="single" w:sz="4" w:space="0" w:color="auto"/>
            </w:tcBorders>
            <w:shd w:val="clear" w:color="auto" w:fill="auto"/>
            <w:vAlign w:val="center"/>
            <w:hideMark/>
          </w:tcPr>
          <w:p w14:paraId="007AF43C"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全年执行数</w:t>
            </w:r>
          </w:p>
        </w:tc>
        <w:tc>
          <w:tcPr>
            <w:tcW w:w="420" w:type="pct"/>
            <w:gridSpan w:val="2"/>
            <w:tcBorders>
              <w:top w:val="single" w:sz="4" w:space="0" w:color="auto"/>
              <w:left w:val="nil"/>
              <w:bottom w:val="single" w:sz="4" w:space="0" w:color="auto"/>
              <w:right w:val="single" w:sz="4" w:space="0" w:color="auto"/>
            </w:tcBorders>
            <w:shd w:val="clear" w:color="auto" w:fill="auto"/>
            <w:vAlign w:val="center"/>
            <w:hideMark/>
          </w:tcPr>
          <w:p w14:paraId="07F861B8"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分值</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5EC971A1"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执行率</w:t>
            </w:r>
          </w:p>
        </w:tc>
        <w:tc>
          <w:tcPr>
            <w:tcW w:w="420" w:type="pct"/>
            <w:tcBorders>
              <w:top w:val="nil"/>
              <w:left w:val="nil"/>
              <w:bottom w:val="single" w:sz="4" w:space="0" w:color="auto"/>
              <w:right w:val="single" w:sz="4" w:space="0" w:color="auto"/>
            </w:tcBorders>
            <w:shd w:val="clear" w:color="auto" w:fill="auto"/>
            <w:vAlign w:val="center"/>
            <w:hideMark/>
          </w:tcPr>
          <w:p w14:paraId="7119177E"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得分</w:t>
            </w:r>
          </w:p>
        </w:tc>
      </w:tr>
      <w:tr w:rsidR="00226551" w:rsidRPr="00226551" w14:paraId="32962448" w14:textId="77777777" w:rsidTr="006D3F0E">
        <w:trPr>
          <w:gridAfter w:val="1"/>
          <w:wAfter w:w="130" w:type="pct"/>
          <w:trHeight w:val="440"/>
        </w:trPr>
        <w:tc>
          <w:tcPr>
            <w:tcW w:w="598" w:type="pct"/>
            <w:gridSpan w:val="2"/>
            <w:vMerge/>
            <w:tcBorders>
              <w:top w:val="single" w:sz="4" w:space="0" w:color="auto"/>
              <w:left w:val="single" w:sz="4" w:space="0" w:color="auto"/>
              <w:bottom w:val="single" w:sz="4" w:space="0" w:color="auto"/>
              <w:right w:val="single" w:sz="4" w:space="0" w:color="auto"/>
            </w:tcBorders>
            <w:vAlign w:val="center"/>
            <w:hideMark/>
          </w:tcPr>
          <w:p w14:paraId="2868C7C8" w14:textId="77777777" w:rsidR="00226551" w:rsidRPr="00226551" w:rsidRDefault="00226551" w:rsidP="00226551">
            <w:pPr>
              <w:widowControl/>
              <w:jc w:val="left"/>
              <w:rPr>
                <w:rFonts w:ascii="宋体" w:hAnsi="宋体" w:cs="宋体" w:hint="eastAsia"/>
                <w:color w:val="000000"/>
                <w:kern w:val="0"/>
                <w:sz w:val="20"/>
                <w:szCs w:val="20"/>
              </w:rPr>
            </w:pPr>
          </w:p>
        </w:tc>
        <w:tc>
          <w:tcPr>
            <w:tcW w:w="915" w:type="pct"/>
            <w:gridSpan w:val="2"/>
            <w:tcBorders>
              <w:top w:val="single" w:sz="4" w:space="0" w:color="auto"/>
              <w:left w:val="nil"/>
              <w:bottom w:val="single" w:sz="4" w:space="0" w:color="auto"/>
              <w:right w:val="single" w:sz="4" w:space="0" w:color="auto"/>
            </w:tcBorders>
            <w:shd w:val="clear" w:color="auto" w:fill="auto"/>
            <w:vAlign w:val="center"/>
            <w:hideMark/>
          </w:tcPr>
          <w:p w14:paraId="56C51254"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年度资金总额</w:t>
            </w:r>
          </w:p>
        </w:tc>
        <w:tc>
          <w:tcPr>
            <w:tcW w:w="566" w:type="pct"/>
            <w:tcBorders>
              <w:top w:val="nil"/>
              <w:left w:val="nil"/>
              <w:bottom w:val="single" w:sz="4" w:space="0" w:color="auto"/>
              <w:right w:val="single" w:sz="4" w:space="0" w:color="auto"/>
            </w:tcBorders>
            <w:shd w:val="clear" w:color="auto" w:fill="auto"/>
            <w:vAlign w:val="center"/>
            <w:hideMark/>
          </w:tcPr>
          <w:p w14:paraId="615D1614"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25.00</w:t>
            </w:r>
          </w:p>
        </w:tc>
        <w:tc>
          <w:tcPr>
            <w:tcW w:w="834" w:type="pct"/>
            <w:gridSpan w:val="2"/>
            <w:tcBorders>
              <w:top w:val="single" w:sz="4" w:space="0" w:color="auto"/>
              <w:left w:val="nil"/>
              <w:bottom w:val="single" w:sz="4" w:space="0" w:color="auto"/>
              <w:right w:val="single" w:sz="4" w:space="0" w:color="auto"/>
            </w:tcBorders>
            <w:shd w:val="clear" w:color="auto" w:fill="auto"/>
            <w:vAlign w:val="center"/>
            <w:hideMark/>
          </w:tcPr>
          <w:p w14:paraId="4B24D6E1"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25.00</w:t>
            </w:r>
          </w:p>
        </w:tc>
        <w:tc>
          <w:tcPr>
            <w:tcW w:w="579" w:type="pct"/>
            <w:gridSpan w:val="2"/>
            <w:tcBorders>
              <w:top w:val="single" w:sz="4" w:space="0" w:color="auto"/>
              <w:left w:val="nil"/>
              <w:bottom w:val="single" w:sz="4" w:space="0" w:color="auto"/>
              <w:right w:val="single" w:sz="4" w:space="0" w:color="auto"/>
            </w:tcBorders>
            <w:shd w:val="clear" w:color="auto" w:fill="auto"/>
            <w:vAlign w:val="center"/>
            <w:hideMark/>
          </w:tcPr>
          <w:p w14:paraId="5F5458DE"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25.00</w:t>
            </w:r>
          </w:p>
        </w:tc>
        <w:tc>
          <w:tcPr>
            <w:tcW w:w="420" w:type="pct"/>
            <w:gridSpan w:val="2"/>
            <w:tcBorders>
              <w:top w:val="single" w:sz="4" w:space="0" w:color="auto"/>
              <w:left w:val="nil"/>
              <w:bottom w:val="single" w:sz="4" w:space="0" w:color="auto"/>
              <w:right w:val="single" w:sz="4" w:space="0" w:color="auto"/>
            </w:tcBorders>
            <w:shd w:val="clear" w:color="auto" w:fill="auto"/>
            <w:vAlign w:val="center"/>
            <w:hideMark/>
          </w:tcPr>
          <w:p w14:paraId="41E22267"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10</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1B4E9686"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100.00%</w:t>
            </w:r>
          </w:p>
        </w:tc>
        <w:tc>
          <w:tcPr>
            <w:tcW w:w="420" w:type="pct"/>
            <w:tcBorders>
              <w:top w:val="nil"/>
              <w:left w:val="nil"/>
              <w:bottom w:val="single" w:sz="4" w:space="0" w:color="auto"/>
              <w:right w:val="single" w:sz="4" w:space="0" w:color="auto"/>
            </w:tcBorders>
            <w:shd w:val="clear" w:color="auto" w:fill="auto"/>
            <w:vAlign w:val="center"/>
            <w:hideMark/>
          </w:tcPr>
          <w:p w14:paraId="30F142A3"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10.00</w:t>
            </w:r>
          </w:p>
        </w:tc>
      </w:tr>
      <w:tr w:rsidR="00226551" w:rsidRPr="00226551" w14:paraId="0283B1F5" w14:textId="77777777" w:rsidTr="006D3F0E">
        <w:trPr>
          <w:gridAfter w:val="1"/>
          <w:wAfter w:w="130" w:type="pct"/>
          <w:trHeight w:val="440"/>
        </w:trPr>
        <w:tc>
          <w:tcPr>
            <w:tcW w:w="598" w:type="pct"/>
            <w:gridSpan w:val="2"/>
            <w:vMerge/>
            <w:tcBorders>
              <w:top w:val="single" w:sz="4" w:space="0" w:color="auto"/>
              <w:left w:val="single" w:sz="4" w:space="0" w:color="auto"/>
              <w:bottom w:val="single" w:sz="4" w:space="0" w:color="auto"/>
              <w:right w:val="single" w:sz="4" w:space="0" w:color="auto"/>
            </w:tcBorders>
            <w:vAlign w:val="center"/>
            <w:hideMark/>
          </w:tcPr>
          <w:p w14:paraId="44FAB96B" w14:textId="77777777" w:rsidR="00226551" w:rsidRPr="00226551" w:rsidRDefault="00226551" w:rsidP="00226551">
            <w:pPr>
              <w:widowControl/>
              <w:jc w:val="left"/>
              <w:rPr>
                <w:rFonts w:ascii="宋体" w:hAnsi="宋体" w:cs="宋体" w:hint="eastAsia"/>
                <w:color w:val="000000"/>
                <w:kern w:val="0"/>
                <w:sz w:val="20"/>
                <w:szCs w:val="20"/>
              </w:rPr>
            </w:pPr>
          </w:p>
        </w:tc>
        <w:tc>
          <w:tcPr>
            <w:tcW w:w="915" w:type="pct"/>
            <w:gridSpan w:val="2"/>
            <w:tcBorders>
              <w:top w:val="single" w:sz="4" w:space="0" w:color="auto"/>
              <w:left w:val="nil"/>
              <w:bottom w:val="single" w:sz="4" w:space="0" w:color="auto"/>
              <w:right w:val="single" w:sz="4" w:space="0" w:color="auto"/>
            </w:tcBorders>
            <w:shd w:val="clear" w:color="auto" w:fill="auto"/>
            <w:vAlign w:val="center"/>
            <w:hideMark/>
          </w:tcPr>
          <w:p w14:paraId="61A820DA"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其中：当年财政拨款</w:t>
            </w:r>
          </w:p>
        </w:tc>
        <w:tc>
          <w:tcPr>
            <w:tcW w:w="566" w:type="pct"/>
            <w:tcBorders>
              <w:top w:val="nil"/>
              <w:left w:val="nil"/>
              <w:bottom w:val="single" w:sz="4" w:space="0" w:color="auto"/>
              <w:right w:val="single" w:sz="4" w:space="0" w:color="auto"/>
            </w:tcBorders>
            <w:shd w:val="clear" w:color="auto" w:fill="auto"/>
            <w:vAlign w:val="center"/>
            <w:hideMark/>
          </w:tcPr>
          <w:p w14:paraId="0A012304" w14:textId="01E60D35"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25</w:t>
            </w:r>
            <w:r>
              <w:rPr>
                <w:rFonts w:ascii="宋体" w:hAnsi="宋体" w:cs="宋体" w:hint="eastAsia"/>
                <w:color w:val="000000"/>
                <w:kern w:val="0"/>
                <w:sz w:val="20"/>
                <w:szCs w:val="20"/>
              </w:rPr>
              <w:t>.00</w:t>
            </w:r>
          </w:p>
        </w:tc>
        <w:tc>
          <w:tcPr>
            <w:tcW w:w="834" w:type="pct"/>
            <w:gridSpan w:val="2"/>
            <w:tcBorders>
              <w:top w:val="single" w:sz="4" w:space="0" w:color="auto"/>
              <w:left w:val="nil"/>
              <w:bottom w:val="single" w:sz="4" w:space="0" w:color="auto"/>
              <w:right w:val="single" w:sz="4" w:space="0" w:color="auto"/>
            </w:tcBorders>
            <w:shd w:val="clear" w:color="auto" w:fill="auto"/>
            <w:vAlign w:val="center"/>
            <w:hideMark/>
          </w:tcPr>
          <w:p w14:paraId="68A8FF6E" w14:textId="230AF81F"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25</w:t>
            </w:r>
            <w:r>
              <w:rPr>
                <w:rFonts w:ascii="宋体" w:hAnsi="宋体" w:cs="宋体" w:hint="eastAsia"/>
                <w:color w:val="000000"/>
                <w:kern w:val="0"/>
                <w:sz w:val="20"/>
                <w:szCs w:val="20"/>
              </w:rPr>
              <w:t>.00</w:t>
            </w:r>
          </w:p>
        </w:tc>
        <w:tc>
          <w:tcPr>
            <w:tcW w:w="579" w:type="pct"/>
            <w:gridSpan w:val="2"/>
            <w:tcBorders>
              <w:top w:val="single" w:sz="4" w:space="0" w:color="auto"/>
              <w:left w:val="nil"/>
              <w:bottom w:val="single" w:sz="4" w:space="0" w:color="auto"/>
              <w:right w:val="single" w:sz="4" w:space="0" w:color="auto"/>
            </w:tcBorders>
            <w:shd w:val="clear" w:color="auto" w:fill="auto"/>
            <w:vAlign w:val="center"/>
            <w:hideMark/>
          </w:tcPr>
          <w:p w14:paraId="365C1AE5" w14:textId="79C463A3"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25</w:t>
            </w:r>
            <w:r>
              <w:rPr>
                <w:rFonts w:ascii="宋体" w:hAnsi="宋体" w:cs="宋体" w:hint="eastAsia"/>
                <w:color w:val="000000"/>
                <w:kern w:val="0"/>
                <w:sz w:val="20"/>
                <w:szCs w:val="20"/>
              </w:rPr>
              <w:t>.00</w:t>
            </w:r>
          </w:p>
        </w:tc>
        <w:tc>
          <w:tcPr>
            <w:tcW w:w="420" w:type="pct"/>
            <w:gridSpan w:val="2"/>
            <w:tcBorders>
              <w:top w:val="single" w:sz="4" w:space="0" w:color="auto"/>
              <w:left w:val="nil"/>
              <w:bottom w:val="single" w:sz="4" w:space="0" w:color="auto"/>
              <w:right w:val="single" w:sz="4" w:space="0" w:color="auto"/>
            </w:tcBorders>
            <w:shd w:val="clear" w:color="auto" w:fill="auto"/>
            <w:vAlign w:val="center"/>
            <w:hideMark/>
          </w:tcPr>
          <w:p w14:paraId="0680874E"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0BD37316"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w:t>
            </w:r>
          </w:p>
        </w:tc>
        <w:tc>
          <w:tcPr>
            <w:tcW w:w="420" w:type="pct"/>
            <w:tcBorders>
              <w:top w:val="nil"/>
              <w:left w:val="nil"/>
              <w:bottom w:val="single" w:sz="4" w:space="0" w:color="auto"/>
              <w:right w:val="single" w:sz="4" w:space="0" w:color="auto"/>
            </w:tcBorders>
            <w:shd w:val="clear" w:color="auto" w:fill="auto"/>
            <w:vAlign w:val="center"/>
            <w:hideMark/>
          </w:tcPr>
          <w:p w14:paraId="49F2CBDD"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w:t>
            </w:r>
          </w:p>
        </w:tc>
      </w:tr>
      <w:tr w:rsidR="00226551" w:rsidRPr="00226551" w14:paraId="4D42061C" w14:textId="77777777" w:rsidTr="006D3F0E">
        <w:trPr>
          <w:gridAfter w:val="1"/>
          <w:wAfter w:w="130" w:type="pct"/>
          <w:trHeight w:val="440"/>
        </w:trPr>
        <w:tc>
          <w:tcPr>
            <w:tcW w:w="598" w:type="pct"/>
            <w:gridSpan w:val="2"/>
            <w:vMerge/>
            <w:tcBorders>
              <w:top w:val="single" w:sz="4" w:space="0" w:color="auto"/>
              <w:left w:val="single" w:sz="4" w:space="0" w:color="auto"/>
              <w:bottom w:val="single" w:sz="4" w:space="0" w:color="auto"/>
              <w:right w:val="single" w:sz="4" w:space="0" w:color="auto"/>
            </w:tcBorders>
            <w:vAlign w:val="center"/>
            <w:hideMark/>
          </w:tcPr>
          <w:p w14:paraId="797228ED" w14:textId="77777777" w:rsidR="00226551" w:rsidRPr="00226551" w:rsidRDefault="00226551" w:rsidP="00226551">
            <w:pPr>
              <w:widowControl/>
              <w:jc w:val="left"/>
              <w:rPr>
                <w:rFonts w:ascii="宋体" w:hAnsi="宋体" w:cs="宋体" w:hint="eastAsia"/>
                <w:color w:val="000000"/>
                <w:kern w:val="0"/>
                <w:sz w:val="20"/>
                <w:szCs w:val="20"/>
              </w:rPr>
            </w:pPr>
          </w:p>
        </w:tc>
        <w:tc>
          <w:tcPr>
            <w:tcW w:w="915" w:type="pct"/>
            <w:gridSpan w:val="2"/>
            <w:tcBorders>
              <w:top w:val="single" w:sz="4" w:space="0" w:color="auto"/>
              <w:left w:val="nil"/>
              <w:bottom w:val="single" w:sz="4" w:space="0" w:color="auto"/>
              <w:right w:val="single" w:sz="4" w:space="0" w:color="auto"/>
            </w:tcBorders>
            <w:shd w:val="clear" w:color="auto" w:fill="auto"/>
            <w:vAlign w:val="center"/>
            <w:hideMark/>
          </w:tcPr>
          <w:p w14:paraId="2B991405" w14:textId="7EE8E374"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 xml:space="preserve">其他资金　</w:t>
            </w:r>
          </w:p>
        </w:tc>
        <w:tc>
          <w:tcPr>
            <w:tcW w:w="566" w:type="pct"/>
            <w:tcBorders>
              <w:top w:val="nil"/>
              <w:left w:val="nil"/>
              <w:bottom w:val="single" w:sz="4" w:space="0" w:color="auto"/>
              <w:right w:val="single" w:sz="4" w:space="0" w:color="auto"/>
            </w:tcBorders>
            <w:shd w:val="clear" w:color="auto" w:fill="auto"/>
            <w:vAlign w:val="center"/>
            <w:hideMark/>
          </w:tcPr>
          <w:p w14:paraId="2AA1CA7A" w14:textId="6882BDC0"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834" w:type="pct"/>
            <w:gridSpan w:val="2"/>
            <w:tcBorders>
              <w:top w:val="single" w:sz="4" w:space="0" w:color="auto"/>
              <w:left w:val="nil"/>
              <w:bottom w:val="single" w:sz="4" w:space="0" w:color="auto"/>
              <w:right w:val="single" w:sz="4" w:space="0" w:color="auto"/>
            </w:tcBorders>
            <w:shd w:val="clear" w:color="auto" w:fill="auto"/>
            <w:vAlign w:val="center"/>
            <w:hideMark/>
          </w:tcPr>
          <w:p w14:paraId="1BE168D0" w14:textId="4332FF2B"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579" w:type="pct"/>
            <w:gridSpan w:val="2"/>
            <w:tcBorders>
              <w:top w:val="single" w:sz="4" w:space="0" w:color="auto"/>
              <w:left w:val="nil"/>
              <w:bottom w:val="single" w:sz="4" w:space="0" w:color="auto"/>
              <w:right w:val="single" w:sz="4" w:space="0" w:color="auto"/>
            </w:tcBorders>
            <w:shd w:val="clear" w:color="auto" w:fill="auto"/>
            <w:vAlign w:val="center"/>
            <w:hideMark/>
          </w:tcPr>
          <w:p w14:paraId="317EB9C6" w14:textId="76BE4B7D"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420" w:type="pct"/>
            <w:gridSpan w:val="2"/>
            <w:tcBorders>
              <w:top w:val="single" w:sz="4" w:space="0" w:color="auto"/>
              <w:left w:val="nil"/>
              <w:bottom w:val="single" w:sz="4" w:space="0" w:color="auto"/>
              <w:right w:val="single" w:sz="4" w:space="0" w:color="auto"/>
            </w:tcBorders>
            <w:shd w:val="clear" w:color="auto" w:fill="auto"/>
            <w:vAlign w:val="center"/>
            <w:hideMark/>
          </w:tcPr>
          <w:p w14:paraId="65A99BF9"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36D17E64"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w:t>
            </w:r>
          </w:p>
        </w:tc>
        <w:tc>
          <w:tcPr>
            <w:tcW w:w="420" w:type="pct"/>
            <w:tcBorders>
              <w:top w:val="nil"/>
              <w:left w:val="nil"/>
              <w:bottom w:val="single" w:sz="4" w:space="0" w:color="auto"/>
              <w:right w:val="single" w:sz="4" w:space="0" w:color="auto"/>
            </w:tcBorders>
            <w:shd w:val="clear" w:color="auto" w:fill="auto"/>
            <w:vAlign w:val="center"/>
            <w:hideMark/>
          </w:tcPr>
          <w:p w14:paraId="1DEAA17D"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w:t>
            </w:r>
          </w:p>
        </w:tc>
      </w:tr>
      <w:tr w:rsidR="00226551" w:rsidRPr="00226551" w14:paraId="7ED78B0A" w14:textId="77777777" w:rsidTr="006D3F0E">
        <w:trPr>
          <w:gridAfter w:val="1"/>
          <w:wAfter w:w="130" w:type="pct"/>
          <w:trHeight w:val="280"/>
        </w:trPr>
        <w:tc>
          <w:tcPr>
            <w:tcW w:w="299" w:type="pct"/>
            <w:vMerge w:val="restart"/>
            <w:tcBorders>
              <w:top w:val="nil"/>
              <w:left w:val="single" w:sz="4" w:space="0" w:color="auto"/>
              <w:bottom w:val="single" w:sz="4" w:space="0" w:color="auto"/>
              <w:right w:val="single" w:sz="4" w:space="0" w:color="auto"/>
            </w:tcBorders>
            <w:shd w:val="clear" w:color="auto" w:fill="auto"/>
            <w:vAlign w:val="center"/>
            <w:hideMark/>
          </w:tcPr>
          <w:p w14:paraId="78F147DF"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年度总体目标</w:t>
            </w:r>
          </w:p>
        </w:tc>
        <w:tc>
          <w:tcPr>
            <w:tcW w:w="2614" w:type="pct"/>
            <w:gridSpan w:val="6"/>
            <w:tcBorders>
              <w:top w:val="single" w:sz="4" w:space="0" w:color="auto"/>
              <w:left w:val="nil"/>
              <w:bottom w:val="single" w:sz="4" w:space="0" w:color="auto"/>
              <w:right w:val="single" w:sz="4" w:space="0" w:color="auto"/>
            </w:tcBorders>
            <w:shd w:val="clear" w:color="auto" w:fill="auto"/>
            <w:vAlign w:val="center"/>
            <w:hideMark/>
          </w:tcPr>
          <w:p w14:paraId="5B5F1ED6"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预期目标</w:t>
            </w:r>
          </w:p>
        </w:tc>
        <w:tc>
          <w:tcPr>
            <w:tcW w:w="1956" w:type="pct"/>
            <w:gridSpan w:val="7"/>
            <w:tcBorders>
              <w:top w:val="single" w:sz="4" w:space="0" w:color="auto"/>
              <w:left w:val="nil"/>
              <w:bottom w:val="single" w:sz="4" w:space="0" w:color="auto"/>
              <w:right w:val="single" w:sz="4" w:space="0" w:color="auto"/>
            </w:tcBorders>
            <w:shd w:val="clear" w:color="auto" w:fill="auto"/>
            <w:vAlign w:val="center"/>
            <w:hideMark/>
          </w:tcPr>
          <w:p w14:paraId="6B2ED613"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实际完成情况</w:t>
            </w:r>
          </w:p>
        </w:tc>
      </w:tr>
      <w:tr w:rsidR="00226551" w:rsidRPr="00226551" w14:paraId="2EBA20A2" w14:textId="77777777" w:rsidTr="006D3F0E">
        <w:trPr>
          <w:gridAfter w:val="1"/>
          <w:wAfter w:w="130" w:type="pct"/>
          <w:trHeight w:val="540"/>
        </w:trPr>
        <w:tc>
          <w:tcPr>
            <w:tcW w:w="299" w:type="pct"/>
            <w:vMerge/>
            <w:tcBorders>
              <w:top w:val="nil"/>
              <w:left w:val="single" w:sz="4" w:space="0" w:color="auto"/>
              <w:bottom w:val="single" w:sz="4" w:space="0" w:color="auto"/>
              <w:right w:val="single" w:sz="4" w:space="0" w:color="auto"/>
            </w:tcBorders>
            <w:vAlign w:val="center"/>
            <w:hideMark/>
          </w:tcPr>
          <w:p w14:paraId="2DFDED74" w14:textId="77777777" w:rsidR="00226551" w:rsidRPr="00226551" w:rsidRDefault="00226551" w:rsidP="00226551">
            <w:pPr>
              <w:widowControl/>
              <w:jc w:val="left"/>
              <w:rPr>
                <w:rFonts w:ascii="宋体" w:hAnsi="宋体" w:cs="宋体" w:hint="eastAsia"/>
                <w:color w:val="000000"/>
                <w:kern w:val="0"/>
                <w:sz w:val="20"/>
                <w:szCs w:val="20"/>
              </w:rPr>
            </w:pPr>
          </w:p>
        </w:tc>
        <w:tc>
          <w:tcPr>
            <w:tcW w:w="2614" w:type="pct"/>
            <w:gridSpan w:val="6"/>
            <w:tcBorders>
              <w:top w:val="single" w:sz="4" w:space="0" w:color="auto"/>
              <w:left w:val="nil"/>
              <w:bottom w:val="single" w:sz="4" w:space="0" w:color="auto"/>
              <w:right w:val="single" w:sz="4" w:space="0" w:color="000000"/>
            </w:tcBorders>
            <w:shd w:val="clear" w:color="auto" w:fill="auto"/>
            <w:hideMark/>
          </w:tcPr>
          <w:p w14:paraId="018B477F" w14:textId="77777777" w:rsidR="00226551" w:rsidRPr="00226551" w:rsidRDefault="00226551" w:rsidP="00226551">
            <w:pPr>
              <w:widowControl/>
              <w:jc w:val="left"/>
              <w:rPr>
                <w:rFonts w:ascii="宋体" w:hAnsi="宋体" w:cs="宋体" w:hint="eastAsia"/>
                <w:color w:val="000000"/>
                <w:kern w:val="0"/>
                <w:sz w:val="20"/>
                <w:szCs w:val="20"/>
              </w:rPr>
            </w:pPr>
            <w:r w:rsidRPr="00226551">
              <w:rPr>
                <w:rFonts w:ascii="宋体" w:hAnsi="宋体" w:cs="宋体" w:hint="eastAsia"/>
                <w:color w:val="000000"/>
                <w:kern w:val="0"/>
                <w:sz w:val="20"/>
                <w:szCs w:val="20"/>
              </w:rPr>
              <w:t>装对木垒县50套机电井“井电双控”设备进行升级改造，完成50套机电井电磁流量计安，提升水资源管理能力，确保昌吉州地下水计量数据时效性和准确性。</w:t>
            </w:r>
          </w:p>
        </w:tc>
        <w:tc>
          <w:tcPr>
            <w:tcW w:w="1956" w:type="pct"/>
            <w:gridSpan w:val="7"/>
            <w:tcBorders>
              <w:top w:val="single" w:sz="4" w:space="0" w:color="auto"/>
              <w:left w:val="nil"/>
              <w:bottom w:val="single" w:sz="4" w:space="0" w:color="auto"/>
              <w:right w:val="single" w:sz="4" w:space="0" w:color="000000"/>
            </w:tcBorders>
            <w:shd w:val="clear" w:color="auto" w:fill="auto"/>
            <w:hideMark/>
          </w:tcPr>
          <w:p w14:paraId="57428A22" w14:textId="77777777" w:rsidR="00226551" w:rsidRPr="00226551" w:rsidRDefault="00226551" w:rsidP="00226551">
            <w:pPr>
              <w:widowControl/>
              <w:jc w:val="left"/>
              <w:rPr>
                <w:rFonts w:ascii="宋体" w:hAnsi="宋体" w:cs="宋体" w:hint="eastAsia"/>
                <w:color w:val="000000"/>
                <w:kern w:val="0"/>
                <w:sz w:val="20"/>
                <w:szCs w:val="20"/>
              </w:rPr>
            </w:pPr>
            <w:r w:rsidRPr="00226551">
              <w:rPr>
                <w:rFonts w:ascii="宋体" w:hAnsi="宋体" w:cs="宋体" w:hint="eastAsia"/>
                <w:color w:val="000000"/>
                <w:kern w:val="0"/>
                <w:sz w:val="20"/>
                <w:szCs w:val="20"/>
              </w:rPr>
              <w:t>本项目已完成如下工作:完成了50套机电井“井电双控”设备的升级改造，提升了水资源管理能力，保证了昌吉州地下水计量数据时效性和准确性。</w:t>
            </w:r>
          </w:p>
        </w:tc>
      </w:tr>
      <w:tr w:rsidR="00226551" w:rsidRPr="00226551" w14:paraId="00F5C200" w14:textId="77777777" w:rsidTr="006D3F0E">
        <w:trPr>
          <w:gridAfter w:val="1"/>
          <w:wAfter w:w="130" w:type="pct"/>
          <w:trHeight w:val="312"/>
        </w:trPr>
        <w:tc>
          <w:tcPr>
            <w:tcW w:w="299" w:type="pct"/>
            <w:vMerge w:val="restart"/>
            <w:tcBorders>
              <w:top w:val="nil"/>
              <w:left w:val="single" w:sz="4" w:space="0" w:color="auto"/>
              <w:bottom w:val="single" w:sz="4" w:space="0" w:color="auto"/>
              <w:right w:val="single" w:sz="4" w:space="0" w:color="auto"/>
            </w:tcBorders>
            <w:shd w:val="clear" w:color="auto" w:fill="auto"/>
            <w:vAlign w:val="center"/>
            <w:hideMark/>
          </w:tcPr>
          <w:p w14:paraId="3582A378"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 xml:space="preserve">　</w:t>
            </w:r>
          </w:p>
        </w:tc>
        <w:tc>
          <w:tcPr>
            <w:tcW w:w="299" w:type="pct"/>
            <w:vMerge w:val="restart"/>
            <w:tcBorders>
              <w:top w:val="nil"/>
              <w:left w:val="single" w:sz="4" w:space="0" w:color="auto"/>
              <w:bottom w:val="single" w:sz="4" w:space="0" w:color="auto"/>
              <w:right w:val="single" w:sz="4" w:space="0" w:color="auto"/>
            </w:tcBorders>
            <w:shd w:val="clear" w:color="auto" w:fill="auto"/>
            <w:vAlign w:val="center"/>
            <w:hideMark/>
          </w:tcPr>
          <w:p w14:paraId="6FC60A68"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一级指标</w:t>
            </w:r>
          </w:p>
        </w:tc>
        <w:tc>
          <w:tcPr>
            <w:tcW w:w="302" w:type="pct"/>
            <w:vMerge w:val="restart"/>
            <w:tcBorders>
              <w:top w:val="nil"/>
              <w:left w:val="single" w:sz="4" w:space="0" w:color="auto"/>
              <w:bottom w:val="single" w:sz="4" w:space="0" w:color="auto"/>
              <w:right w:val="single" w:sz="4" w:space="0" w:color="auto"/>
            </w:tcBorders>
            <w:shd w:val="clear" w:color="auto" w:fill="auto"/>
            <w:vAlign w:val="center"/>
            <w:hideMark/>
          </w:tcPr>
          <w:p w14:paraId="1B8A337E"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二级指标</w:t>
            </w:r>
          </w:p>
        </w:tc>
        <w:tc>
          <w:tcPr>
            <w:tcW w:w="1535"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FE6180E"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三级指标</w:t>
            </w:r>
          </w:p>
        </w:tc>
        <w:tc>
          <w:tcPr>
            <w:tcW w:w="479" w:type="pct"/>
            <w:vMerge w:val="restart"/>
            <w:tcBorders>
              <w:top w:val="nil"/>
              <w:left w:val="single" w:sz="4" w:space="0" w:color="auto"/>
              <w:bottom w:val="single" w:sz="4" w:space="0" w:color="auto"/>
              <w:right w:val="single" w:sz="4" w:space="0" w:color="auto"/>
            </w:tcBorders>
            <w:shd w:val="clear" w:color="auto" w:fill="auto"/>
            <w:vAlign w:val="center"/>
            <w:hideMark/>
          </w:tcPr>
          <w:p w14:paraId="59359C2A"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年度指标值</w:t>
            </w:r>
          </w:p>
        </w:tc>
        <w:tc>
          <w:tcPr>
            <w:tcW w:w="420" w:type="pct"/>
            <w:vMerge w:val="restart"/>
            <w:tcBorders>
              <w:top w:val="nil"/>
              <w:left w:val="single" w:sz="4" w:space="0" w:color="auto"/>
              <w:bottom w:val="single" w:sz="4" w:space="0" w:color="auto"/>
              <w:right w:val="single" w:sz="4" w:space="0" w:color="auto"/>
            </w:tcBorders>
            <w:shd w:val="clear" w:color="auto" w:fill="auto"/>
            <w:vAlign w:val="center"/>
            <w:hideMark/>
          </w:tcPr>
          <w:p w14:paraId="78B4D13E"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实际完成值</w:t>
            </w:r>
          </w:p>
        </w:tc>
        <w:tc>
          <w:tcPr>
            <w:tcW w:w="351"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BCC3D7F"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分值</w:t>
            </w:r>
          </w:p>
        </w:tc>
        <w:tc>
          <w:tcPr>
            <w:tcW w:w="477"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5600248"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得分</w:t>
            </w:r>
          </w:p>
        </w:tc>
        <w:tc>
          <w:tcPr>
            <w:tcW w:w="708"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F44797E"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偏差原因分析及改进措施</w:t>
            </w:r>
          </w:p>
        </w:tc>
      </w:tr>
      <w:tr w:rsidR="00226551" w:rsidRPr="00226551" w14:paraId="571A7885" w14:textId="77777777" w:rsidTr="006D3F0E">
        <w:trPr>
          <w:trHeight w:val="280"/>
        </w:trPr>
        <w:tc>
          <w:tcPr>
            <w:tcW w:w="299" w:type="pct"/>
            <w:vMerge/>
            <w:tcBorders>
              <w:top w:val="nil"/>
              <w:left w:val="single" w:sz="4" w:space="0" w:color="auto"/>
              <w:bottom w:val="single" w:sz="4" w:space="0" w:color="auto"/>
              <w:right w:val="single" w:sz="4" w:space="0" w:color="auto"/>
            </w:tcBorders>
            <w:vAlign w:val="center"/>
            <w:hideMark/>
          </w:tcPr>
          <w:p w14:paraId="6F202AC7" w14:textId="77777777" w:rsidR="00226551" w:rsidRPr="00226551" w:rsidRDefault="00226551" w:rsidP="00226551">
            <w:pPr>
              <w:widowControl/>
              <w:jc w:val="left"/>
              <w:rPr>
                <w:rFonts w:ascii="宋体" w:hAnsi="宋体" w:cs="宋体" w:hint="eastAsia"/>
                <w:color w:val="000000"/>
                <w:kern w:val="0"/>
                <w:sz w:val="20"/>
                <w:szCs w:val="20"/>
              </w:rPr>
            </w:pPr>
          </w:p>
        </w:tc>
        <w:tc>
          <w:tcPr>
            <w:tcW w:w="299" w:type="pct"/>
            <w:vMerge/>
            <w:tcBorders>
              <w:top w:val="nil"/>
              <w:left w:val="single" w:sz="4" w:space="0" w:color="auto"/>
              <w:bottom w:val="single" w:sz="4" w:space="0" w:color="auto"/>
              <w:right w:val="single" w:sz="4" w:space="0" w:color="auto"/>
            </w:tcBorders>
            <w:vAlign w:val="center"/>
            <w:hideMark/>
          </w:tcPr>
          <w:p w14:paraId="4015F7A6" w14:textId="77777777" w:rsidR="00226551" w:rsidRPr="00226551" w:rsidRDefault="00226551" w:rsidP="00226551">
            <w:pPr>
              <w:widowControl/>
              <w:jc w:val="left"/>
              <w:rPr>
                <w:rFonts w:ascii="宋体" w:hAnsi="宋体" w:cs="宋体" w:hint="eastAsia"/>
                <w:color w:val="000000"/>
                <w:kern w:val="0"/>
                <w:sz w:val="20"/>
                <w:szCs w:val="20"/>
              </w:rPr>
            </w:pPr>
          </w:p>
        </w:tc>
        <w:tc>
          <w:tcPr>
            <w:tcW w:w="302" w:type="pct"/>
            <w:vMerge/>
            <w:tcBorders>
              <w:top w:val="nil"/>
              <w:left w:val="single" w:sz="4" w:space="0" w:color="auto"/>
              <w:bottom w:val="single" w:sz="4" w:space="0" w:color="auto"/>
              <w:right w:val="single" w:sz="4" w:space="0" w:color="auto"/>
            </w:tcBorders>
            <w:vAlign w:val="center"/>
            <w:hideMark/>
          </w:tcPr>
          <w:p w14:paraId="25CA7B24" w14:textId="77777777" w:rsidR="00226551" w:rsidRPr="00226551" w:rsidRDefault="00226551" w:rsidP="00226551">
            <w:pPr>
              <w:widowControl/>
              <w:jc w:val="left"/>
              <w:rPr>
                <w:rFonts w:ascii="宋体" w:hAnsi="宋体" w:cs="宋体" w:hint="eastAsia"/>
                <w:color w:val="000000"/>
                <w:kern w:val="0"/>
                <w:sz w:val="20"/>
                <w:szCs w:val="20"/>
              </w:rPr>
            </w:pPr>
          </w:p>
        </w:tc>
        <w:tc>
          <w:tcPr>
            <w:tcW w:w="1535" w:type="pct"/>
            <w:gridSpan w:val="3"/>
            <w:vMerge/>
            <w:tcBorders>
              <w:top w:val="single" w:sz="4" w:space="0" w:color="auto"/>
              <w:left w:val="single" w:sz="4" w:space="0" w:color="auto"/>
              <w:bottom w:val="single" w:sz="4" w:space="0" w:color="auto"/>
              <w:right w:val="single" w:sz="4" w:space="0" w:color="auto"/>
            </w:tcBorders>
            <w:vAlign w:val="center"/>
            <w:hideMark/>
          </w:tcPr>
          <w:p w14:paraId="63E2D3C4" w14:textId="77777777" w:rsidR="00226551" w:rsidRPr="00226551" w:rsidRDefault="00226551" w:rsidP="00226551">
            <w:pPr>
              <w:widowControl/>
              <w:jc w:val="left"/>
              <w:rPr>
                <w:rFonts w:ascii="宋体" w:hAnsi="宋体" w:cs="宋体" w:hint="eastAsia"/>
                <w:color w:val="000000"/>
                <w:kern w:val="0"/>
                <w:sz w:val="20"/>
                <w:szCs w:val="20"/>
              </w:rPr>
            </w:pPr>
          </w:p>
        </w:tc>
        <w:tc>
          <w:tcPr>
            <w:tcW w:w="479" w:type="pct"/>
            <w:vMerge/>
            <w:tcBorders>
              <w:top w:val="nil"/>
              <w:left w:val="single" w:sz="4" w:space="0" w:color="auto"/>
              <w:bottom w:val="single" w:sz="4" w:space="0" w:color="auto"/>
              <w:right w:val="single" w:sz="4" w:space="0" w:color="auto"/>
            </w:tcBorders>
            <w:vAlign w:val="center"/>
            <w:hideMark/>
          </w:tcPr>
          <w:p w14:paraId="0FE2EF2E" w14:textId="77777777" w:rsidR="00226551" w:rsidRPr="00226551" w:rsidRDefault="00226551" w:rsidP="00226551">
            <w:pPr>
              <w:widowControl/>
              <w:jc w:val="left"/>
              <w:rPr>
                <w:rFonts w:ascii="宋体" w:hAnsi="宋体" w:cs="宋体" w:hint="eastAsia"/>
                <w:color w:val="000000"/>
                <w:kern w:val="0"/>
                <w:sz w:val="20"/>
                <w:szCs w:val="20"/>
              </w:rPr>
            </w:pPr>
          </w:p>
        </w:tc>
        <w:tc>
          <w:tcPr>
            <w:tcW w:w="420" w:type="pct"/>
            <w:vMerge/>
            <w:tcBorders>
              <w:top w:val="nil"/>
              <w:left w:val="single" w:sz="4" w:space="0" w:color="auto"/>
              <w:bottom w:val="single" w:sz="4" w:space="0" w:color="auto"/>
              <w:right w:val="single" w:sz="4" w:space="0" w:color="auto"/>
            </w:tcBorders>
            <w:vAlign w:val="center"/>
            <w:hideMark/>
          </w:tcPr>
          <w:p w14:paraId="0FFE7D8C" w14:textId="77777777" w:rsidR="00226551" w:rsidRPr="00226551" w:rsidRDefault="00226551" w:rsidP="00226551">
            <w:pPr>
              <w:widowControl/>
              <w:jc w:val="left"/>
              <w:rPr>
                <w:rFonts w:ascii="宋体" w:hAnsi="宋体" w:cs="宋体" w:hint="eastAsia"/>
                <w:color w:val="000000"/>
                <w:kern w:val="0"/>
                <w:sz w:val="20"/>
                <w:szCs w:val="20"/>
              </w:rPr>
            </w:pPr>
          </w:p>
        </w:tc>
        <w:tc>
          <w:tcPr>
            <w:tcW w:w="351" w:type="pct"/>
            <w:gridSpan w:val="2"/>
            <w:vMerge/>
            <w:tcBorders>
              <w:top w:val="single" w:sz="4" w:space="0" w:color="auto"/>
              <w:left w:val="single" w:sz="4" w:space="0" w:color="auto"/>
              <w:bottom w:val="single" w:sz="4" w:space="0" w:color="auto"/>
              <w:right w:val="single" w:sz="4" w:space="0" w:color="auto"/>
            </w:tcBorders>
            <w:vAlign w:val="center"/>
            <w:hideMark/>
          </w:tcPr>
          <w:p w14:paraId="3123226D" w14:textId="77777777" w:rsidR="00226551" w:rsidRPr="00226551" w:rsidRDefault="00226551" w:rsidP="00226551">
            <w:pPr>
              <w:widowControl/>
              <w:jc w:val="left"/>
              <w:rPr>
                <w:rFonts w:ascii="宋体" w:hAnsi="宋体" w:cs="宋体" w:hint="eastAsia"/>
                <w:color w:val="000000"/>
                <w:kern w:val="0"/>
                <w:sz w:val="20"/>
                <w:szCs w:val="20"/>
              </w:rPr>
            </w:pPr>
          </w:p>
        </w:tc>
        <w:tc>
          <w:tcPr>
            <w:tcW w:w="477" w:type="pct"/>
            <w:gridSpan w:val="2"/>
            <w:vMerge/>
            <w:tcBorders>
              <w:top w:val="single" w:sz="4" w:space="0" w:color="auto"/>
              <w:left w:val="single" w:sz="4" w:space="0" w:color="auto"/>
              <w:bottom w:val="single" w:sz="4" w:space="0" w:color="auto"/>
              <w:right w:val="single" w:sz="4" w:space="0" w:color="auto"/>
            </w:tcBorders>
            <w:vAlign w:val="center"/>
            <w:hideMark/>
          </w:tcPr>
          <w:p w14:paraId="2BEC7CC6" w14:textId="77777777" w:rsidR="00226551" w:rsidRPr="00226551" w:rsidRDefault="00226551" w:rsidP="00226551">
            <w:pPr>
              <w:widowControl/>
              <w:jc w:val="left"/>
              <w:rPr>
                <w:rFonts w:ascii="宋体" w:hAnsi="宋体" w:cs="宋体" w:hint="eastAsia"/>
                <w:color w:val="000000"/>
                <w:kern w:val="0"/>
                <w:sz w:val="20"/>
                <w:szCs w:val="20"/>
              </w:rPr>
            </w:pPr>
          </w:p>
        </w:tc>
        <w:tc>
          <w:tcPr>
            <w:tcW w:w="708" w:type="pct"/>
            <w:gridSpan w:val="2"/>
            <w:vMerge/>
            <w:tcBorders>
              <w:top w:val="single" w:sz="4" w:space="0" w:color="auto"/>
              <w:left w:val="single" w:sz="4" w:space="0" w:color="auto"/>
              <w:bottom w:val="single" w:sz="4" w:space="0" w:color="auto"/>
              <w:right w:val="single" w:sz="4" w:space="0" w:color="auto"/>
            </w:tcBorders>
            <w:vAlign w:val="center"/>
            <w:hideMark/>
          </w:tcPr>
          <w:p w14:paraId="2A7B9538" w14:textId="77777777" w:rsidR="00226551" w:rsidRPr="00226551" w:rsidRDefault="00226551" w:rsidP="00226551">
            <w:pPr>
              <w:widowControl/>
              <w:jc w:val="left"/>
              <w:rPr>
                <w:rFonts w:ascii="宋体" w:hAnsi="宋体" w:cs="宋体" w:hint="eastAsia"/>
                <w:color w:val="000000"/>
                <w:kern w:val="0"/>
                <w:sz w:val="20"/>
                <w:szCs w:val="20"/>
              </w:rPr>
            </w:pPr>
          </w:p>
        </w:tc>
        <w:tc>
          <w:tcPr>
            <w:tcW w:w="130" w:type="pct"/>
            <w:tcBorders>
              <w:top w:val="nil"/>
              <w:left w:val="nil"/>
              <w:bottom w:val="nil"/>
              <w:right w:val="nil"/>
            </w:tcBorders>
            <w:shd w:val="clear" w:color="auto" w:fill="auto"/>
            <w:noWrap/>
            <w:vAlign w:val="center"/>
            <w:hideMark/>
          </w:tcPr>
          <w:p w14:paraId="62183E4A" w14:textId="77777777" w:rsidR="00226551" w:rsidRPr="00226551" w:rsidRDefault="00226551" w:rsidP="00226551">
            <w:pPr>
              <w:widowControl/>
              <w:jc w:val="center"/>
              <w:rPr>
                <w:rFonts w:ascii="宋体" w:hAnsi="宋体" w:cs="宋体" w:hint="eastAsia"/>
                <w:color w:val="000000"/>
                <w:kern w:val="0"/>
                <w:sz w:val="20"/>
                <w:szCs w:val="20"/>
              </w:rPr>
            </w:pPr>
          </w:p>
        </w:tc>
      </w:tr>
      <w:tr w:rsidR="00226551" w:rsidRPr="00226551" w14:paraId="5D1F8671" w14:textId="77777777" w:rsidTr="006D3F0E">
        <w:trPr>
          <w:trHeight w:val="403"/>
        </w:trPr>
        <w:tc>
          <w:tcPr>
            <w:tcW w:w="299" w:type="pct"/>
            <w:vMerge w:val="restart"/>
            <w:tcBorders>
              <w:top w:val="nil"/>
              <w:left w:val="single" w:sz="4" w:space="0" w:color="auto"/>
              <w:bottom w:val="single" w:sz="4" w:space="0" w:color="auto"/>
              <w:right w:val="single" w:sz="4" w:space="0" w:color="auto"/>
            </w:tcBorders>
            <w:shd w:val="clear" w:color="auto" w:fill="auto"/>
            <w:vAlign w:val="center"/>
            <w:hideMark/>
          </w:tcPr>
          <w:p w14:paraId="2D8E65C7"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年度绩效指标完成</w:t>
            </w:r>
            <w:r w:rsidRPr="00226551">
              <w:rPr>
                <w:rFonts w:ascii="宋体" w:hAnsi="宋体" w:cs="宋体" w:hint="eastAsia"/>
                <w:color w:val="000000"/>
                <w:kern w:val="0"/>
                <w:sz w:val="20"/>
                <w:szCs w:val="20"/>
              </w:rPr>
              <w:lastRenderedPageBreak/>
              <w:t>情况</w:t>
            </w:r>
          </w:p>
        </w:tc>
        <w:tc>
          <w:tcPr>
            <w:tcW w:w="299" w:type="pct"/>
            <w:vMerge w:val="restart"/>
            <w:tcBorders>
              <w:top w:val="nil"/>
              <w:left w:val="single" w:sz="4" w:space="0" w:color="auto"/>
              <w:bottom w:val="single" w:sz="4" w:space="0" w:color="auto"/>
              <w:right w:val="single" w:sz="4" w:space="0" w:color="auto"/>
            </w:tcBorders>
            <w:shd w:val="clear" w:color="auto" w:fill="auto"/>
            <w:vAlign w:val="center"/>
            <w:hideMark/>
          </w:tcPr>
          <w:p w14:paraId="4AE34681"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lastRenderedPageBreak/>
              <w:t>产出指标</w:t>
            </w:r>
          </w:p>
        </w:tc>
        <w:tc>
          <w:tcPr>
            <w:tcW w:w="302" w:type="pct"/>
            <w:tcBorders>
              <w:top w:val="nil"/>
              <w:left w:val="nil"/>
              <w:bottom w:val="single" w:sz="4" w:space="0" w:color="auto"/>
              <w:right w:val="single" w:sz="4" w:space="0" w:color="auto"/>
            </w:tcBorders>
            <w:shd w:val="clear" w:color="auto" w:fill="auto"/>
            <w:vAlign w:val="center"/>
            <w:hideMark/>
          </w:tcPr>
          <w:p w14:paraId="0C149A15"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数量指标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D67DB98" w14:textId="77777777" w:rsidR="00226551" w:rsidRPr="00226551" w:rsidRDefault="00226551" w:rsidP="00226551">
            <w:pPr>
              <w:widowControl/>
              <w:jc w:val="left"/>
              <w:rPr>
                <w:rFonts w:ascii="宋体" w:hAnsi="宋体" w:cs="宋体" w:hint="eastAsia"/>
                <w:color w:val="000000"/>
                <w:kern w:val="0"/>
                <w:sz w:val="20"/>
                <w:szCs w:val="20"/>
              </w:rPr>
            </w:pPr>
            <w:r w:rsidRPr="00226551">
              <w:rPr>
                <w:rFonts w:ascii="宋体" w:hAnsi="宋体" w:cs="宋体" w:hint="eastAsia"/>
                <w:color w:val="000000"/>
                <w:kern w:val="0"/>
                <w:sz w:val="20"/>
                <w:szCs w:val="20"/>
              </w:rPr>
              <w:t>安装机电井电磁流量计</w:t>
            </w:r>
          </w:p>
        </w:tc>
        <w:tc>
          <w:tcPr>
            <w:tcW w:w="479" w:type="pct"/>
            <w:tcBorders>
              <w:top w:val="nil"/>
              <w:left w:val="nil"/>
              <w:bottom w:val="single" w:sz="4" w:space="0" w:color="auto"/>
              <w:right w:val="single" w:sz="4" w:space="0" w:color="auto"/>
            </w:tcBorders>
            <w:shd w:val="clear" w:color="auto" w:fill="auto"/>
            <w:vAlign w:val="center"/>
            <w:hideMark/>
          </w:tcPr>
          <w:p w14:paraId="64600007"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&gt;=50套</w:t>
            </w:r>
          </w:p>
        </w:tc>
        <w:tc>
          <w:tcPr>
            <w:tcW w:w="420" w:type="pct"/>
            <w:tcBorders>
              <w:top w:val="nil"/>
              <w:left w:val="nil"/>
              <w:bottom w:val="single" w:sz="4" w:space="0" w:color="auto"/>
              <w:right w:val="single" w:sz="4" w:space="0" w:color="auto"/>
            </w:tcBorders>
            <w:shd w:val="clear" w:color="auto" w:fill="auto"/>
            <w:vAlign w:val="center"/>
            <w:hideMark/>
          </w:tcPr>
          <w:p w14:paraId="51EDF405"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=50套</w:t>
            </w:r>
          </w:p>
        </w:tc>
        <w:tc>
          <w:tcPr>
            <w:tcW w:w="351" w:type="pct"/>
            <w:gridSpan w:val="2"/>
            <w:tcBorders>
              <w:top w:val="single" w:sz="4" w:space="0" w:color="auto"/>
              <w:left w:val="nil"/>
              <w:bottom w:val="single" w:sz="4" w:space="0" w:color="auto"/>
              <w:right w:val="single" w:sz="4" w:space="0" w:color="000000"/>
            </w:tcBorders>
            <w:shd w:val="clear" w:color="auto" w:fill="auto"/>
            <w:vAlign w:val="center"/>
            <w:hideMark/>
          </w:tcPr>
          <w:p w14:paraId="30B737BD"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15</w:t>
            </w:r>
          </w:p>
        </w:tc>
        <w:tc>
          <w:tcPr>
            <w:tcW w:w="477" w:type="pct"/>
            <w:gridSpan w:val="2"/>
            <w:tcBorders>
              <w:top w:val="single" w:sz="4" w:space="0" w:color="auto"/>
              <w:left w:val="nil"/>
              <w:bottom w:val="single" w:sz="4" w:space="0" w:color="auto"/>
              <w:right w:val="single" w:sz="4" w:space="0" w:color="000000"/>
            </w:tcBorders>
            <w:shd w:val="clear" w:color="auto" w:fill="auto"/>
            <w:vAlign w:val="center"/>
            <w:hideMark/>
          </w:tcPr>
          <w:p w14:paraId="7FE211EB"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15</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1ED6506C"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 xml:space="preserve">　</w:t>
            </w:r>
          </w:p>
        </w:tc>
        <w:tc>
          <w:tcPr>
            <w:tcW w:w="130" w:type="pct"/>
            <w:vAlign w:val="center"/>
            <w:hideMark/>
          </w:tcPr>
          <w:p w14:paraId="1ED7F004" w14:textId="77777777" w:rsidR="00226551" w:rsidRPr="00226551" w:rsidRDefault="00226551" w:rsidP="00226551">
            <w:pPr>
              <w:widowControl/>
              <w:jc w:val="left"/>
              <w:rPr>
                <w:rFonts w:eastAsia="Times New Roman"/>
                <w:kern w:val="0"/>
                <w:sz w:val="20"/>
                <w:szCs w:val="20"/>
              </w:rPr>
            </w:pPr>
          </w:p>
        </w:tc>
      </w:tr>
      <w:tr w:rsidR="00226551" w:rsidRPr="00226551" w14:paraId="16F3A213" w14:textId="77777777" w:rsidTr="006D3F0E">
        <w:trPr>
          <w:trHeight w:val="403"/>
        </w:trPr>
        <w:tc>
          <w:tcPr>
            <w:tcW w:w="299" w:type="pct"/>
            <w:vMerge/>
            <w:tcBorders>
              <w:top w:val="nil"/>
              <w:left w:val="single" w:sz="4" w:space="0" w:color="auto"/>
              <w:bottom w:val="single" w:sz="4" w:space="0" w:color="auto"/>
              <w:right w:val="single" w:sz="4" w:space="0" w:color="auto"/>
            </w:tcBorders>
            <w:vAlign w:val="center"/>
            <w:hideMark/>
          </w:tcPr>
          <w:p w14:paraId="1D7597B6" w14:textId="77777777" w:rsidR="00226551" w:rsidRPr="00226551" w:rsidRDefault="00226551" w:rsidP="00226551">
            <w:pPr>
              <w:widowControl/>
              <w:jc w:val="left"/>
              <w:rPr>
                <w:rFonts w:ascii="宋体" w:hAnsi="宋体" w:cs="宋体" w:hint="eastAsia"/>
                <w:color w:val="000000"/>
                <w:kern w:val="0"/>
                <w:sz w:val="20"/>
                <w:szCs w:val="20"/>
              </w:rPr>
            </w:pPr>
          </w:p>
        </w:tc>
        <w:tc>
          <w:tcPr>
            <w:tcW w:w="299" w:type="pct"/>
            <w:vMerge/>
            <w:tcBorders>
              <w:top w:val="nil"/>
              <w:left w:val="single" w:sz="4" w:space="0" w:color="auto"/>
              <w:bottom w:val="single" w:sz="4" w:space="0" w:color="auto"/>
              <w:right w:val="single" w:sz="4" w:space="0" w:color="auto"/>
            </w:tcBorders>
            <w:vAlign w:val="center"/>
            <w:hideMark/>
          </w:tcPr>
          <w:p w14:paraId="4349E1DB" w14:textId="77777777" w:rsidR="00226551" w:rsidRPr="00226551" w:rsidRDefault="00226551" w:rsidP="00226551">
            <w:pPr>
              <w:widowControl/>
              <w:jc w:val="left"/>
              <w:rPr>
                <w:rFonts w:ascii="宋体" w:hAnsi="宋体" w:cs="宋体" w:hint="eastAsia"/>
                <w:color w:val="000000"/>
                <w:kern w:val="0"/>
                <w:sz w:val="20"/>
                <w:szCs w:val="20"/>
              </w:rPr>
            </w:pPr>
          </w:p>
        </w:tc>
        <w:tc>
          <w:tcPr>
            <w:tcW w:w="302" w:type="pct"/>
            <w:tcBorders>
              <w:top w:val="nil"/>
              <w:left w:val="nil"/>
              <w:bottom w:val="single" w:sz="4" w:space="0" w:color="auto"/>
              <w:right w:val="single" w:sz="4" w:space="0" w:color="auto"/>
            </w:tcBorders>
            <w:shd w:val="clear" w:color="auto" w:fill="auto"/>
            <w:vAlign w:val="center"/>
            <w:hideMark/>
          </w:tcPr>
          <w:p w14:paraId="046A6601"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质量指标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0D7E6DE" w14:textId="77777777" w:rsidR="00226551" w:rsidRPr="00226551" w:rsidRDefault="00226551" w:rsidP="00226551">
            <w:pPr>
              <w:widowControl/>
              <w:jc w:val="left"/>
              <w:rPr>
                <w:rFonts w:ascii="宋体" w:hAnsi="宋体" w:cs="宋体" w:hint="eastAsia"/>
                <w:color w:val="000000"/>
                <w:kern w:val="0"/>
                <w:sz w:val="20"/>
                <w:szCs w:val="20"/>
              </w:rPr>
            </w:pPr>
            <w:r w:rsidRPr="00226551">
              <w:rPr>
                <w:rFonts w:ascii="宋体" w:hAnsi="宋体" w:cs="宋体" w:hint="eastAsia"/>
                <w:color w:val="000000"/>
                <w:kern w:val="0"/>
                <w:sz w:val="20"/>
                <w:szCs w:val="20"/>
              </w:rPr>
              <w:t>设备验收通过率</w:t>
            </w:r>
          </w:p>
        </w:tc>
        <w:tc>
          <w:tcPr>
            <w:tcW w:w="479" w:type="pct"/>
            <w:tcBorders>
              <w:top w:val="nil"/>
              <w:left w:val="nil"/>
              <w:bottom w:val="single" w:sz="4" w:space="0" w:color="auto"/>
              <w:right w:val="single" w:sz="4" w:space="0" w:color="auto"/>
            </w:tcBorders>
            <w:shd w:val="clear" w:color="auto" w:fill="auto"/>
            <w:vAlign w:val="center"/>
            <w:hideMark/>
          </w:tcPr>
          <w:p w14:paraId="75C09675"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=100%</w:t>
            </w:r>
          </w:p>
        </w:tc>
        <w:tc>
          <w:tcPr>
            <w:tcW w:w="420" w:type="pct"/>
            <w:tcBorders>
              <w:top w:val="nil"/>
              <w:left w:val="nil"/>
              <w:bottom w:val="single" w:sz="4" w:space="0" w:color="auto"/>
              <w:right w:val="single" w:sz="4" w:space="0" w:color="auto"/>
            </w:tcBorders>
            <w:shd w:val="clear" w:color="auto" w:fill="auto"/>
            <w:vAlign w:val="center"/>
            <w:hideMark/>
          </w:tcPr>
          <w:p w14:paraId="7858EF1A"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=100%</w:t>
            </w:r>
          </w:p>
        </w:tc>
        <w:tc>
          <w:tcPr>
            <w:tcW w:w="351" w:type="pct"/>
            <w:gridSpan w:val="2"/>
            <w:tcBorders>
              <w:top w:val="single" w:sz="4" w:space="0" w:color="auto"/>
              <w:left w:val="nil"/>
              <w:bottom w:val="single" w:sz="4" w:space="0" w:color="auto"/>
              <w:right w:val="single" w:sz="4" w:space="0" w:color="000000"/>
            </w:tcBorders>
            <w:shd w:val="clear" w:color="auto" w:fill="auto"/>
            <w:vAlign w:val="center"/>
            <w:hideMark/>
          </w:tcPr>
          <w:p w14:paraId="06D9B3B5"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15</w:t>
            </w:r>
          </w:p>
        </w:tc>
        <w:tc>
          <w:tcPr>
            <w:tcW w:w="477" w:type="pct"/>
            <w:gridSpan w:val="2"/>
            <w:tcBorders>
              <w:top w:val="single" w:sz="4" w:space="0" w:color="auto"/>
              <w:left w:val="nil"/>
              <w:bottom w:val="single" w:sz="4" w:space="0" w:color="auto"/>
              <w:right w:val="single" w:sz="4" w:space="0" w:color="000000"/>
            </w:tcBorders>
            <w:shd w:val="clear" w:color="auto" w:fill="auto"/>
            <w:vAlign w:val="center"/>
            <w:hideMark/>
          </w:tcPr>
          <w:p w14:paraId="68CFD296"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15</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07CEA84D"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 xml:space="preserve">　</w:t>
            </w:r>
          </w:p>
        </w:tc>
        <w:tc>
          <w:tcPr>
            <w:tcW w:w="130" w:type="pct"/>
            <w:vAlign w:val="center"/>
            <w:hideMark/>
          </w:tcPr>
          <w:p w14:paraId="1E1B435A" w14:textId="77777777" w:rsidR="00226551" w:rsidRPr="00226551" w:rsidRDefault="00226551" w:rsidP="00226551">
            <w:pPr>
              <w:widowControl/>
              <w:jc w:val="left"/>
              <w:rPr>
                <w:rFonts w:eastAsia="Times New Roman"/>
                <w:kern w:val="0"/>
                <w:sz w:val="20"/>
                <w:szCs w:val="20"/>
              </w:rPr>
            </w:pPr>
          </w:p>
        </w:tc>
      </w:tr>
      <w:tr w:rsidR="00226551" w:rsidRPr="00226551" w14:paraId="16AE9B0D" w14:textId="77777777" w:rsidTr="006D3F0E">
        <w:trPr>
          <w:trHeight w:val="403"/>
        </w:trPr>
        <w:tc>
          <w:tcPr>
            <w:tcW w:w="299" w:type="pct"/>
            <w:vMerge/>
            <w:tcBorders>
              <w:top w:val="nil"/>
              <w:left w:val="single" w:sz="4" w:space="0" w:color="auto"/>
              <w:bottom w:val="single" w:sz="4" w:space="0" w:color="auto"/>
              <w:right w:val="single" w:sz="4" w:space="0" w:color="auto"/>
            </w:tcBorders>
            <w:vAlign w:val="center"/>
            <w:hideMark/>
          </w:tcPr>
          <w:p w14:paraId="1B9D663B" w14:textId="77777777" w:rsidR="00226551" w:rsidRPr="00226551" w:rsidRDefault="00226551" w:rsidP="00226551">
            <w:pPr>
              <w:widowControl/>
              <w:jc w:val="left"/>
              <w:rPr>
                <w:rFonts w:ascii="宋体" w:hAnsi="宋体" w:cs="宋体" w:hint="eastAsia"/>
                <w:color w:val="000000"/>
                <w:kern w:val="0"/>
                <w:sz w:val="20"/>
                <w:szCs w:val="20"/>
              </w:rPr>
            </w:pPr>
          </w:p>
        </w:tc>
        <w:tc>
          <w:tcPr>
            <w:tcW w:w="299" w:type="pct"/>
            <w:vMerge/>
            <w:tcBorders>
              <w:top w:val="nil"/>
              <w:left w:val="single" w:sz="4" w:space="0" w:color="auto"/>
              <w:bottom w:val="single" w:sz="4" w:space="0" w:color="auto"/>
              <w:right w:val="single" w:sz="4" w:space="0" w:color="auto"/>
            </w:tcBorders>
            <w:vAlign w:val="center"/>
            <w:hideMark/>
          </w:tcPr>
          <w:p w14:paraId="0067A92C" w14:textId="77777777" w:rsidR="00226551" w:rsidRPr="00226551" w:rsidRDefault="00226551" w:rsidP="00226551">
            <w:pPr>
              <w:widowControl/>
              <w:jc w:val="left"/>
              <w:rPr>
                <w:rFonts w:ascii="宋体" w:hAnsi="宋体" w:cs="宋体" w:hint="eastAsia"/>
                <w:color w:val="000000"/>
                <w:kern w:val="0"/>
                <w:sz w:val="20"/>
                <w:szCs w:val="20"/>
              </w:rPr>
            </w:pPr>
          </w:p>
        </w:tc>
        <w:tc>
          <w:tcPr>
            <w:tcW w:w="302" w:type="pct"/>
            <w:tcBorders>
              <w:top w:val="nil"/>
              <w:left w:val="nil"/>
              <w:bottom w:val="single" w:sz="4" w:space="0" w:color="auto"/>
              <w:right w:val="single" w:sz="4" w:space="0" w:color="auto"/>
            </w:tcBorders>
            <w:shd w:val="clear" w:color="auto" w:fill="auto"/>
            <w:vAlign w:val="center"/>
            <w:hideMark/>
          </w:tcPr>
          <w:p w14:paraId="23D1B841"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时效指标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F966317" w14:textId="77777777" w:rsidR="00226551" w:rsidRPr="00226551" w:rsidRDefault="00226551" w:rsidP="00226551">
            <w:pPr>
              <w:widowControl/>
              <w:jc w:val="left"/>
              <w:rPr>
                <w:rFonts w:ascii="宋体" w:hAnsi="宋体" w:cs="宋体" w:hint="eastAsia"/>
                <w:color w:val="000000"/>
                <w:kern w:val="0"/>
                <w:sz w:val="20"/>
                <w:szCs w:val="20"/>
              </w:rPr>
            </w:pPr>
            <w:r w:rsidRPr="00226551">
              <w:rPr>
                <w:rFonts w:ascii="宋体" w:hAnsi="宋体" w:cs="宋体" w:hint="eastAsia"/>
                <w:color w:val="000000"/>
                <w:kern w:val="0"/>
                <w:sz w:val="20"/>
                <w:szCs w:val="20"/>
              </w:rPr>
              <w:t>电磁流量计安装完成及时率</w:t>
            </w:r>
          </w:p>
        </w:tc>
        <w:tc>
          <w:tcPr>
            <w:tcW w:w="479" w:type="pct"/>
            <w:tcBorders>
              <w:top w:val="nil"/>
              <w:left w:val="nil"/>
              <w:bottom w:val="single" w:sz="4" w:space="0" w:color="auto"/>
              <w:right w:val="single" w:sz="4" w:space="0" w:color="auto"/>
            </w:tcBorders>
            <w:shd w:val="clear" w:color="auto" w:fill="auto"/>
            <w:vAlign w:val="center"/>
            <w:hideMark/>
          </w:tcPr>
          <w:p w14:paraId="07644A8B"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=100%</w:t>
            </w:r>
          </w:p>
        </w:tc>
        <w:tc>
          <w:tcPr>
            <w:tcW w:w="420" w:type="pct"/>
            <w:tcBorders>
              <w:top w:val="nil"/>
              <w:left w:val="nil"/>
              <w:bottom w:val="single" w:sz="4" w:space="0" w:color="auto"/>
              <w:right w:val="single" w:sz="4" w:space="0" w:color="auto"/>
            </w:tcBorders>
            <w:shd w:val="clear" w:color="auto" w:fill="auto"/>
            <w:vAlign w:val="center"/>
            <w:hideMark/>
          </w:tcPr>
          <w:p w14:paraId="2D8C5A2A"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=100%</w:t>
            </w:r>
          </w:p>
        </w:tc>
        <w:tc>
          <w:tcPr>
            <w:tcW w:w="351" w:type="pct"/>
            <w:gridSpan w:val="2"/>
            <w:tcBorders>
              <w:top w:val="single" w:sz="4" w:space="0" w:color="auto"/>
              <w:left w:val="nil"/>
              <w:bottom w:val="single" w:sz="4" w:space="0" w:color="auto"/>
              <w:right w:val="single" w:sz="4" w:space="0" w:color="000000"/>
            </w:tcBorders>
            <w:shd w:val="clear" w:color="auto" w:fill="auto"/>
            <w:vAlign w:val="center"/>
            <w:hideMark/>
          </w:tcPr>
          <w:p w14:paraId="7C6BC26A"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10</w:t>
            </w:r>
          </w:p>
        </w:tc>
        <w:tc>
          <w:tcPr>
            <w:tcW w:w="477" w:type="pct"/>
            <w:gridSpan w:val="2"/>
            <w:tcBorders>
              <w:top w:val="single" w:sz="4" w:space="0" w:color="auto"/>
              <w:left w:val="nil"/>
              <w:bottom w:val="single" w:sz="4" w:space="0" w:color="auto"/>
              <w:right w:val="single" w:sz="4" w:space="0" w:color="000000"/>
            </w:tcBorders>
            <w:shd w:val="clear" w:color="auto" w:fill="auto"/>
            <w:vAlign w:val="center"/>
            <w:hideMark/>
          </w:tcPr>
          <w:p w14:paraId="4D0E4F73"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390ABAD5"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 xml:space="preserve">　</w:t>
            </w:r>
          </w:p>
        </w:tc>
        <w:tc>
          <w:tcPr>
            <w:tcW w:w="130" w:type="pct"/>
            <w:vAlign w:val="center"/>
            <w:hideMark/>
          </w:tcPr>
          <w:p w14:paraId="6BAE3EDD" w14:textId="77777777" w:rsidR="00226551" w:rsidRPr="00226551" w:rsidRDefault="00226551" w:rsidP="00226551">
            <w:pPr>
              <w:widowControl/>
              <w:jc w:val="left"/>
              <w:rPr>
                <w:rFonts w:eastAsia="Times New Roman"/>
                <w:kern w:val="0"/>
                <w:sz w:val="20"/>
                <w:szCs w:val="20"/>
              </w:rPr>
            </w:pPr>
          </w:p>
        </w:tc>
      </w:tr>
      <w:tr w:rsidR="00226551" w:rsidRPr="00226551" w14:paraId="3B26A0CE" w14:textId="77777777" w:rsidTr="006D3F0E">
        <w:trPr>
          <w:trHeight w:val="403"/>
        </w:trPr>
        <w:tc>
          <w:tcPr>
            <w:tcW w:w="299" w:type="pct"/>
            <w:vMerge/>
            <w:tcBorders>
              <w:top w:val="nil"/>
              <w:left w:val="single" w:sz="4" w:space="0" w:color="auto"/>
              <w:bottom w:val="single" w:sz="4" w:space="0" w:color="auto"/>
              <w:right w:val="single" w:sz="4" w:space="0" w:color="auto"/>
            </w:tcBorders>
            <w:vAlign w:val="center"/>
            <w:hideMark/>
          </w:tcPr>
          <w:p w14:paraId="437EF174" w14:textId="77777777" w:rsidR="00226551" w:rsidRPr="00226551" w:rsidRDefault="00226551" w:rsidP="00226551">
            <w:pPr>
              <w:widowControl/>
              <w:jc w:val="left"/>
              <w:rPr>
                <w:rFonts w:ascii="宋体" w:hAnsi="宋体" w:cs="宋体" w:hint="eastAsia"/>
                <w:color w:val="000000"/>
                <w:kern w:val="0"/>
                <w:sz w:val="20"/>
                <w:szCs w:val="20"/>
              </w:rPr>
            </w:pPr>
          </w:p>
        </w:tc>
        <w:tc>
          <w:tcPr>
            <w:tcW w:w="299" w:type="pct"/>
            <w:vMerge w:val="restart"/>
            <w:tcBorders>
              <w:top w:val="nil"/>
              <w:left w:val="single" w:sz="4" w:space="0" w:color="auto"/>
              <w:bottom w:val="single" w:sz="4" w:space="0" w:color="auto"/>
              <w:right w:val="single" w:sz="4" w:space="0" w:color="auto"/>
            </w:tcBorders>
            <w:shd w:val="clear" w:color="auto" w:fill="auto"/>
            <w:vAlign w:val="center"/>
            <w:hideMark/>
          </w:tcPr>
          <w:p w14:paraId="7801BDAA"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成本指标</w:t>
            </w:r>
          </w:p>
        </w:tc>
        <w:tc>
          <w:tcPr>
            <w:tcW w:w="302" w:type="pct"/>
            <w:tcBorders>
              <w:top w:val="nil"/>
              <w:left w:val="nil"/>
              <w:bottom w:val="single" w:sz="4" w:space="0" w:color="auto"/>
              <w:right w:val="single" w:sz="4" w:space="0" w:color="auto"/>
            </w:tcBorders>
            <w:shd w:val="clear" w:color="auto" w:fill="auto"/>
            <w:vAlign w:val="center"/>
            <w:hideMark/>
          </w:tcPr>
          <w:p w14:paraId="75D60A61"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经济成本指标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F593389" w14:textId="77777777" w:rsidR="00226551" w:rsidRPr="00226551" w:rsidRDefault="00226551" w:rsidP="00226551">
            <w:pPr>
              <w:widowControl/>
              <w:jc w:val="left"/>
              <w:rPr>
                <w:rFonts w:ascii="宋体" w:hAnsi="宋体" w:cs="宋体" w:hint="eastAsia"/>
                <w:color w:val="000000"/>
                <w:kern w:val="0"/>
                <w:sz w:val="20"/>
                <w:szCs w:val="20"/>
              </w:rPr>
            </w:pPr>
            <w:r w:rsidRPr="00226551">
              <w:rPr>
                <w:rFonts w:ascii="宋体" w:hAnsi="宋体" w:cs="宋体" w:hint="eastAsia"/>
                <w:color w:val="000000"/>
                <w:kern w:val="0"/>
                <w:sz w:val="20"/>
                <w:szCs w:val="20"/>
              </w:rPr>
              <w:t>项目预算控制率</w:t>
            </w:r>
          </w:p>
        </w:tc>
        <w:tc>
          <w:tcPr>
            <w:tcW w:w="479" w:type="pct"/>
            <w:tcBorders>
              <w:top w:val="nil"/>
              <w:left w:val="nil"/>
              <w:bottom w:val="single" w:sz="4" w:space="0" w:color="auto"/>
              <w:right w:val="single" w:sz="4" w:space="0" w:color="auto"/>
            </w:tcBorders>
            <w:shd w:val="clear" w:color="auto" w:fill="auto"/>
            <w:vAlign w:val="center"/>
            <w:hideMark/>
          </w:tcPr>
          <w:p w14:paraId="0C1AD1D5"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&lt;=100%</w:t>
            </w:r>
          </w:p>
        </w:tc>
        <w:tc>
          <w:tcPr>
            <w:tcW w:w="420" w:type="pct"/>
            <w:tcBorders>
              <w:top w:val="nil"/>
              <w:left w:val="nil"/>
              <w:bottom w:val="single" w:sz="4" w:space="0" w:color="auto"/>
              <w:right w:val="single" w:sz="4" w:space="0" w:color="auto"/>
            </w:tcBorders>
            <w:shd w:val="clear" w:color="auto" w:fill="auto"/>
            <w:vAlign w:val="center"/>
            <w:hideMark/>
          </w:tcPr>
          <w:p w14:paraId="7BF0A1A8"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=100%</w:t>
            </w:r>
          </w:p>
        </w:tc>
        <w:tc>
          <w:tcPr>
            <w:tcW w:w="351" w:type="pct"/>
            <w:gridSpan w:val="2"/>
            <w:tcBorders>
              <w:top w:val="single" w:sz="4" w:space="0" w:color="auto"/>
              <w:left w:val="nil"/>
              <w:bottom w:val="single" w:sz="4" w:space="0" w:color="auto"/>
              <w:right w:val="single" w:sz="4" w:space="0" w:color="000000"/>
            </w:tcBorders>
            <w:shd w:val="clear" w:color="auto" w:fill="auto"/>
            <w:vAlign w:val="center"/>
            <w:hideMark/>
          </w:tcPr>
          <w:p w14:paraId="59769C98"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20</w:t>
            </w:r>
          </w:p>
        </w:tc>
        <w:tc>
          <w:tcPr>
            <w:tcW w:w="477" w:type="pct"/>
            <w:gridSpan w:val="2"/>
            <w:tcBorders>
              <w:top w:val="single" w:sz="4" w:space="0" w:color="auto"/>
              <w:left w:val="nil"/>
              <w:bottom w:val="single" w:sz="4" w:space="0" w:color="auto"/>
              <w:right w:val="single" w:sz="4" w:space="0" w:color="000000"/>
            </w:tcBorders>
            <w:shd w:val="clear" w:color="auto" w:fill="auto"/>
            <w:vAlign w:val="center"/>
            <w:hideMark/>
          </w:tcPr>
          <w:p w14:paraId="36626915"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20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786619C0"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 xml:space="preserve">　</w:t>
            </w:r>
          </w:p>
        </w:tc>
        <w:tc>
          <w:tcPr>
            <w:tcW w:w="130" w:type="pct"/>
            <w:vAlign w:val="center"/>
            <w:hideMark/>
          </w:tcPr>
          <w:p w14:paraId="7FF6D3C1" w14:textId="77777777" w:rsidR="00226551" w:rsidRPr="00226551" w:rsidRDefault="00226551" w:rsidP="00226551">
            <w:pPr>
              <w:widowControl/>
              <w:jc w:val="left"/>
              <w:rPr>
                <w:rFonts w:eastAsia="Times New Roman"/>
                <w:kern w:val="0"/>
                <w:sz w:val="20"/>
                <w:szCs w:val="20"/>
              </w:rPr>
            </w:pPr>
          </w:p>
        </w:tc>
      </w:tr>
      <w:tr w:rsidR="00226551" w:rsidRPr="00226551" w14:paraId="2717972D" w14:textId="77777777" w:rsidTr="006D3F0E">
        <w:trPr>
          <w:trHeight w:val="403"/>
        </w:trPr>
        <w:tc>
          <w:tcPr>
            <w:tcW w:w="299" w:type="pct"/>
            <w:vMerge/>
            <w:tcBorders>
              <w:top w:val="nil"/>
              <w:left w:val="single" w:sz="4" w:space="0" w:color="auto"/>
              <w:bottom w:val="single" w:sz="4" w:space="0" w:color="auto"/>
              <w:right w:val="single" w:sz="4" w:space="0" w:color="auto"/>
            </w:tcBorders>
            <w:vAlign w:val="center"/>
            <w:hideMark/>
          </w:tcPr>
          <w:p w14:paraId="53F3C4E5" w14:textId="77777777" w:rsidR="00226551" w:rsidRPr="00226551" w:rsidRDefault="00226551" w:rsidP="00226551">
            <w:pPr>
              <w:widowControl/>
              <w:jc w:val="left"/>
              <w:rPr>
                <w:rFonts w:ascii="宋体" w:hAnsi="宋体" w:cs="宋体" w:hint="eastAsia"/>
                <w:color w:val="000000"/>
                <w:kern w:val="0"/>
                <w:sz w:val="20"/>
                <w:szCs w:val="20"/>
              </w:rPr>
            </w:pPr>
          </w:p>
        </w:tc>
        <w:tc>
          <w:tcPr>
            <w:tcW w:w="299" w:type="pct"/>
            <w:vMerge/>
            <w:tcBorders>
              <w:top w:val="nil"/>
              <w:left w:val="single" w:sz="4" w:space="0" w:color="auto"/>
              <w:bottom w:val="single" w:sz="4" w:space="0" w:color="auto"/>
              <w:right w:val="single" w:sz="4" w:space="0" w:color="auto"/>
            </w:tcBorders>
            <w:vAlign w:val="center"/>
            <w:hideMark/>
          </w:tcPr>
          <w:p w14:paraId="49D558A9" w14:textId="77777777" w:rsidR="00226551" w:rsidRPr="00226551" w:rsidRDefault="00226551" w:rsidP="00226551">
            <w:pPr>
              <w:widowControl/>
              <w:jc w:val="left"/>
              <w:rPr>
                <w:rFonts w:ascii="宋体" w:hAnsi="宋体" w:cs="宋体" w:hint="eastAsia"/>
                <w:color w:val="000000"/>
                <w:kern w:val="0"/>
                <w:sz w:val="20"/>
                <w:szCs w:val="20"/>
              </w:rPr>
            </w:pPr>
          </w:p>
        </w:tc>
        <w:tc>
          <w:tcPr>
            <w:tcW w:w="302" w:type="pct"/>
            <w:tcBorders>
              <w:top w:val="nil"/>
              <w:left w:val="nil"/>
              <w:bottom w:val="single" w:sz="4" w:space="0" w:color="auto"/>
              <w:right w:val="single" w:sz="4" w:space="0" w:color="auto"/>
            </w:tcBorders>
            <w:shd w:val="clear" w:color="auto" w:fill="auto"/>
            <w:vAlign w:val="center"/>
            <w:hideMark/>
          </w:tcPr>
          <w:p w14:paraId="18B73293"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社会成本指标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71BE973" w14:textId="77777777" w:rsidR="00226551" w:rsidRPr="00226551" w:rsidRDefault="00226551" w:rsidP="00226551">
            <w:pPr>
              <w:widowControl/>
              <w:jc w:val="left"/>
              <w:rPr>
                <w:rFonts w:ascii="宋体" w:hAnsi="宋体" w:cs="宋体" w:hint="eastAsia"/>
                <w:color w:val="000000"/>
                <w:kern w:val="0"/>
                <w:sz w:val="20"/>
                <w:szCs w:val="20"/>
              </w:rPr>
            </w:pPr>
            <w:r w:rsidRPr="00226551">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14D7B586"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325B99DE"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 xml:space="preserve">　</w:t>
            </w:r>
          </w:p>
        </w:tc>
        <w:tc>
          <w:tcPr>
            <w:tcW w:w="351" w:type="pct"/>
            <w:gridSpan w:val="2"/>
            <w:tcBorders>
              <w:top w:val="single" w:sz="4" w:space="0" w:color="auto"/>
              <w:left w:val="nil"/>
              <w:bottom w:val="single" w:sz="4" w:space="0" w:color="auto"/>
              <w:right w:val="single" w:sz="4" w:space="0" w:color="000000"/>
            </w:tcBorders>
            <w:shd w:val="clear" w:color="auto" w:fill="auto"/>
            <w:vAlign w:val="center"/>
            <w:hideMark/>
          </w:tcPr>
          <w:p w14:paraId="7F2A985C"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 xml:space="preserve">　</w:t>
            </w:r>
          </w:p>
        </w:tc>
        <w:tc>
          <w:tcPr>
            <w:tcW w:w="477" w:type="pct"/>
            <w:gridSpan w:val="2"/>
            <w:tcBorders>
              <w:top w:val="single" w:sz="4" w:space="0" w:color="auto"/>
              <w:left w:val="nil"/>
              <w:bottom w:val="single" w:sz="4" w:space="0" w:color="auto"/>
              <w:right w:val="single" w:sz="4" w:space="0" w:color="000000"/>
            </w:tcBorders>
            <w:shd w:val="clear" w:color="auto" w:fill="auto"/>
            <w:vAlign w:val="center"/>
            <w:hideMark/>
          </w:tcPr>
          <w:p w14:paraId="202402E6"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2090069A"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 xml:space="preserve">　</w:t>
            </w:r>
          </w:p>
        </w:tc>
        <w:tc>
          <w:tcPr>
            <w:tcW w:w="130" w:type="pct"/>
            <w:vAlign w:val="center"/>
            <w:hideMark/>
          </w:tcPr>
          <w:p w14:paraId="5059FBA4" w14:textId="77777777" w:rsidR="00226551" w:rsidRPr="00226551" w:rsidRDefault="00226551" w:rsidP="00226551">
            <w:pPr>
              <w:widowControl/>
              <w:jc w:val="left"/>
              <w:rPr>
                <w:rFonts w:eastAsia="Times New Roman"/>
                <w:kern w:val="0"/>
                <w:sz w:val="20"/>
                <w:szCs w:val="20"/>
              </w:rPr>
            </w:pPr>
          </w:p>
        </w:tc>
      </w:tr>
      <w:tr w:rsidR="00226551" w:rsidRPr="00226551" w14:paraId="6C89F39B" w14:textId="77777777" w:rsidTr="006D3F0E">
        <w:trPr>
          <w:trHeight w:val="403"/>
        </w:trPr>
        <w:tc>
          <w:tcPr>
            <w:tcW w:w="299" w:type="pct"/>
            <w:vMerge/>
            <w:tcBorders>
              <w:top w:val="nil"/>
              <w:left w:val="single" w:sz="4" w:space="0" w:color="auto"/>
              <w:bottom w:val="single" w:sz="4" w:space="0" w:color="auto"/>
              <w:right w:val="single" w:sz="4" w:space="0" w:color="auto"/>
            </w:tcBorders>
            <w:vAlign w:val="center"/>
            <w:hideMark/>
          </w:tcPr>
          <w:p w14:paraId="4F0F4F98" w14:textId="77777777" w:rsidR="00226551" w:rsidRPr="00226551" w:rsidRDefault="00226551" w:rsidP="00226551">
            <w:pPr>
              <w:widowControl/>
              <w:jc w:val="left"/>
              <w:rPr>
                <w:rFonts w:ascii="宋体" w:hAnsi="宋体" w:cs="宋体" w:hint="eastAsia"/>
                <w:color w:val="000000"/>
                <w:kern w:val="0"/>
                <w:sz w:val="20"/>
                <w:szCs w:val="20"/>
              </w:rPr>
            </w:pPr>
          </w:p>
        </w:tc>
        <w:tc>
          <w:tcPr>
            <w:tcW w:w="299" w:type="pct"/>
            <w:vMerge/>
            <w:tcBorders>
              <w:top w:val="nil"/>
              <w:left w:val="single" w:sz="4" w:space="0" w:color="auto"/>
              <w:bottom w:val="single" w:sz="4" w:space="0" w:color="auto"/>
              <w:right w:val="single" w:sz="4" w:space="0" w:color="auto"/>
            </w:tcBorders>
            <w:vAlign w:val="center"/>
            <w:hideMark/>
          </w:tcPr>
          <w:p w14:paraId="196D678B" w14:textId="77777777" w:rsidR="00226551" w:rsidRPr="00226551" w:rsidRDefault="00226551" w:rsidP="00226551">
            <w:pPr>
              <w:widowControl/>
              <w:jc w:val="left"/>
              <w:rPr>
                <w:rFonts w:ascii="宋体" w:hAnsi="宋体" w:cs="宋体" w:hint="eastAsia"/>
                <w:color w:val="000000"/>
                <w:kern w:val="0"/>
                <w:sz w:val="20"/>
                <w:szCs w:val="20"/>
              </w:rPr>
            </w:pPr>
          </w:p>
        </w:tc>
        <w:tc>
          <w:tcPr>
            <w:tcW w:w="302" w:type="pct"/>
            <w:tcBorders>
              <w:top w:val="nil"/>
              <w:left w:val="nil"/>
              <w:bottom w:val="single" w:sz="4" w:space="0" w:color="auto"/>
              <w:right w:val="single" w:sz="4" w:space="0" w:color="auto"/>
            </w:tcBorders>
            <w:shd w:val="clear" w:color="auto" w:fill="auto"/>
            <w:vAlign w:val="center"/>
            <w:hideMark/>
          </w:tcPr>
          <w:p w14:paraId="1529F380"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生态环境成本指标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56F2B3A" w14:textId="77777777" w:rsidR="00226551" w:rsidRPr="00226551" w:rsidRDefault="00226551" w:rsidP="00226551">
            <w:pPr>
              <w:widowControl/>
              <w:jc w:val="left"/>
              <w:rPr>
                <w:rFonts w:ascii="宋体" w:hAnsi="宋体" w:cs="宋体" w:hint="eastAsia"/>
                <w:color w:val="000000"/>
                <w:kern w:val="0"/>
                <w:sz w:val="20"/>
                <w:szCs w:val="20"/>
              </w:rPr>
            </w:pPr>
            <w:r w:rsidRPr="00226551">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14DA0C9E"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0C22B3E3"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 xml:space="preserve">　</w:t>
            </w:r>
          </w:p>
        </w:tc>
        <w:tc>
          <w:tcPr>
            <w:tcW w:w="351" w:type="pct"/>
            <w:gridSpan w:val="2"/>
            <w:tcBorders>
              <w:top w:val="single" w:sz="4" w:space="0" w:color="auto"/>
              <w:left w:val="nil"/>
              <w:bottom w:val="single" w:sz="4" w:space="0" w:color="auto"/>
              <w:right w:val="single" w:sz="4" w:space="0" w:color="000000"/>
            </w:tcBorders>
            <w:shd w:val="clear" w:color="auto" w:fill="auto"/>
            <w:vAlign w:val="center"/>
            <w:hideMark/>
          </w:tcPr>
          <w:p w14:paraId="2A5BBE91"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 xml:space="preserve">　</w:t>
            </w:r>
          </w:p>
        </w:tc>
        <w:tc>
          <w:tcPr>
            <w:tcW w:w="477" w:type="pct"/>
            <w:gridSpan w:val="2"/>
            <w:tcBorders>
              <w:top w:val="single" w:sz="4" w:space="0" w:color="auto"/>
              <w:left w:val="nil"/>
              <w:bottom w:val="single" w:sz="4" w:space="0" w:color="auto"/>
              <w:right w:val="single" w:sz="4" w:space="0" w:color="000000"/>
            </w:tcBorders>
            <w:shd w:val="clear" w:color="auto" w:fill="auto"/>
            <w:vAlign w:val="center"/>
            <w:hideMark/>
          </w:tcPr>
          <w:p w14:paraId="1CAA95DF"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574453A4"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 xml:space="preserve">　</w:t>
            </w:r>
          </w:p>
        </w:tc>
        <w:tc>
          <w:tcPr>
            <w:tcW w:w="130" w:type="pct"/>
            <w:vAlign w:val="center"/>
            <w:hideMark/>
          </w:tcPr>
          <w:p w14:paraId="7349AD4A" w14:textId="77777777" w:rsidR="00226551" w:rsidRPr="00226551" w:rsidRDefault="00226551" w:rsidP="00226551">
            <w:pPr>
              <w:widowControl/>
              <w:jc w:val="left"/>
              <w:rPr>
                <w:rFonts w:eastAsia="Times New Roman"/>
                <w:kern w:val="0"/>
                <w:sz w:val="20"/>
                <w:szCs w:val="20"/>
              </w:rPr>
            </w:pPr>
          </w:p>
        </w:tc>
      </w:tr>
      <w:tr w:rsidR="00226551" w:rsidRPr="00226551" w14:paraId="03435454" w14:textId="77777777" w:rsidTr="006D3F0E">
        <w:trPr>
          <w:trHeight w:val="403"/>
        </w:trPr>
        <w:tc>
          <w:tcPr>
            <w:tcW w:w="299" w:type="pct"/>
            <w:vMerge/>
            <w:tcBorders>
              <w:top w:val="nil"/>
              <w:left w:val="single" w:sz="4" w:space="0" w:color="auto"/>
              <w:bottom w:val="single" w:sz="4" w:space="0" w:color="auto"/>
              <w:right w:val="single" w:sz="4" w:space="0" w:color="auto"/>
            </w:tcBorders>
            <w:vAlign w:val="center"/>
            <w:hideMark/>
          </w:tcPr>
          <w:p w14:paraId="035367BD" w14:textId="77777777" w:rsidR="00226551" w:rsidRPr="00226551" w:rsidRDefault="00226551" w:rsidP="00226551">
            <w:pPr>
              <w:widowControl/>
              <w:jc w:val="left"/>
              <w:rPr>
                <w:rFonts w:ascii="宋体" w:hAnsi="宋体" w:cs="宋体" w:hint="eastAsia"/>
                <w:color w:val="000000"/>
                <w:kern w:val="0"/>
                <w:sz w:val="20"/>
                <w:szCs w:val="20"/>
              </w:rPr>
            </w:pPr>
          </w:p>
        </w:tc>
        <w:tc>
          <w:tcPr>
            <w:tcW w:w="299" w:type="pct"/>
            <w:vMerge w:val="restart"/>
            <w:tcBorders>
              <w:top w:val="nil"/>
              <w:left w:val="single" w:sz="4" w:space="0" w:color="auto"/>
              <w:bottom w:val="single" w:sz="4" w:space="0" w:color="auto"/>
              <w:right w:val="single" w:sz="4" w:space="0" w:color="auto"/>
            </w:tcBorders>
            <w:shd w:val="clear" w:color="auto" w:fill="auto"/>
            <w:vAlign w:val="center"/>
            <w:hideMark/>
          </w:tcPr>
          <w:p w14:paraId="31BF7CD3"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效益指标</w:t>
            </w:r>
          </w:p>
        </w:tc>
        <w:tc>
          <w:tcPr>
            <w:tcW w:w="302" w:type="pct"/>
            <w:tcBorders>
              <w:top w:val="nil"/>
              <w:left w:val="nil"/>
              <w:bottom w:val="single" w:sz="4" w:space="0" w:color="auto"/>
              <w:right w:val="single" w:sz="4" w:space="0" w:color="auto"/>
            </w:tcBorders>
            <w:shd w:val="clear" w:color="auto" w:fill="auto"/>
            <w:vAlign w:val="center"/>
            <w:hideMark/>
          </w:tcPr>
          <w:p w14:paraId="1A248938"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经济效益指标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6B0D64E" w14:textId="77777777" w:rsidR="00226551" w:rsidRPr="00226551" w:rsidRDefault="00226551" w:rsidP="00226551">
            <w:pPr>
              <w:widowControl/>
              <w:jc w:val="left"/>
              <w:rPr>
                <w:rFonts w:ascii="宋体" w:hAnsi="宋体" w:cs="宋体" w:hint="eastAsia"/>
                <w:color w:val="000000"/>
                <w:kern w:val="0"/>
                <w:sz w:val="20"/>
                <w:szCs w:val="20"/>
              </w:rPr>
            </w:pPr>
            <w:r w:rsidRPr="00226551">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491A2136"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0A78FB46"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 xml:space="preserve">　</w:t>
            </w:r>
          </w:p>
        </w:tc>
        <w:tc>
          <w:tcPr>
            <w:tcW w:w="351" w:type="pct"/>
            <w:gridSpan w:val="2"/>
            <w:tcBorders>
              <w:top w:val="single" w:sz="4" w:space="0" w:color="auto"/>
              <w:left w:val="nil"/>
              <w:bottom w:val="single" w:sz="4" w:space="0" w:color="auto"/>
              <w:right w:val="single" w:sz="4" w:space="0" w:color="000000"/>
            </w:tcBorders>
            <w:shd w:val="clear" w:color="auto" w:fill="auto"/>
            <w:vAlign w:val="center"/>
            <w:hideMark/>
          </w:tcPr>
          <w:p w14:paraId="5E4C5A0F"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 xml:space="preserve">　</w:t>
            </w:r>
          </w:p>
        </w:tc>
        <w:tc>
          <w:tcPr>
            <w:tcW w:w="477" w:type="pct"/>
            <w:gridSpan w:val="2"/>
            <w:tcBorders>
              <w:top w:val="single" w:sz="4" w:space="0" w:color="auto"/>
              <w:left w:val="nil"/>
              <w:bottom w:val="single" w:sz="4" w:space="0" w:color="auto"/>
              <w:right w:val="single" w:sz="4" w:space="0" w:color="000000"/>
            </w:tcBorders>
            <w:shd w:val="clear" w:color="auto" w:fill="auto"/>
            <w:vAlign w:val="center"/>
            <w:hideMark/>
          </w:tcPr>
          <w:p w14:paraId="3227E30B"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3F3DDE8F"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 xml:space="preserve">　</w:t>
            </w:r>
          </w:p>
        </w:tc>
        <w:tc>
          <w:tcPr>
            <w:tcW w:w="130" w:type="pct"/>
            <w:vAlign w:val="center"/>
            <w:hideMark/>
          </w:tcPr>
          <w:p w14:paraId="438FEB51" w14:textId="77777777" w:rsidR="00226551" w:rsidRPr="00226551" w:rsidRDefault="00226551" w:rsidP="00226551">
            <w:pPr>
              <w:widowControl/>
              <w:jc w:val="left"/>
              <w:rPr>
                <w:rFonts w:eastAsia="Times New Roman"/>
                <w:kern w:val="0"/>
                <w:sz w:val="20"/>
                <w:szCs w:val="20"/>
              </w:rPr>
            </w:pPr>
          </w:p>
        </w:tc>
      </w:tr>
      <w:tr w:rsidR="00226551" w:rsidRPr="00226551" w14:paraId="453D5D7B" w14:textId="77777777" w:rsidTr="006D3F0E">
        <w:trPr>
          <w:trHeight w:val="403"/>
        </w:trPr>
        <w:tc>
          <w:tcPr>
            <w:tcW w:w="299" w:type="pct"/>
            <w:vMerge/>
            <w:tcBorders>
              <w:top w:val="nil"/>
              <w:left w:val="single" w:sz="4" w:space="0" w:color="auto"/>
              <w:bottom w:val="single" w:sz="4" w:space="0" w:color="auto"/>
              <w:right w:val="single" w:sz="4" w:space="0" w:color="auto"/>
            </w:tcBorders>
            <w:vAlign w:val="center"/>
            <w:hideMark/>
          </w:tcPr>
          <w:p w14:paraId="4906BC15" w14:textId="77777777" w:rsidR="00226551" w:rsidRPr="00226551" w:rsidRDefault="00226551" w:rsidP="00226551">
            <w:pPr>
              <w:widowControl/>
              <w:jc w:val="left"/>
              <w:rPr>
                <w:rFonts w:ascii="宋体" w:hAnsi="宋体" w:cs="宋体" w:hint="eastAsia"/>
                <w:color w:val="000000"/>
                <w:kern w:val="0"/>
                <w:sz w:val="20"/>
                <w:szCs w:val="20"/>
              </w:rPr>
            </w:pPr>
          </w:p>
        </w:tc>
        <w:tc>
          <w:tcPr>
            <w:tcW w:w="299" w:type="pct"/>
            <w:vMerge/>
            <w:tcBorders>
              <w:top w:val="nil"/>
              <w:left w:val="single" w:sz="4" w:space="0" w:color="auto"/>
              <w:bottom w:val="single" w:sz="4" w:space="0" w:color="auto"/>
              <w:right w:val="single" w:sz="4" w:space="0" w:color="auto"/>
            </w:tcBorders>
            <w:vAlign w:val="center"/>
            <w:hideMark/>
          </w:tcPr>
          <w:p w14:paraId="226A59DC" w14:textId="77777777" w:rsidR="00226551" w:rsidRPr="00226551" w:rsidRDefault="00226551" w:rsidP="00226551">
            <w:pPr>
              <w:widowControl/>
              <w:jc w:val="left"/>
              <w:rPr>
                <w:rFonts w:ascii="宋体" w:hAnsi="宋体" w:cs="宋体" w:hint="eastAsia"/>
                <w:color w:val="000000"/>
                <w:kern w:val="0"/>
                <w:sz w:val="20"/>
                <w:szCs w:val="20"/>
              </w:rPr>
            </w:pPr>
          </w:p>
        </w:tc>
        <w:tc>
          <w:tcPr>
            <w:tcW w:w="302" w:type="pct"/>
            <w:tcBorders>
              <w:top w:val="nil"/>
              <w:left w:val="nil"/>
              <w:bottom w:val="single" w:sz="4" w:space="0" w:color="auto"/>
              <w:right w:val="single" w:sz="4" w:space="0" w:color="auto"/>
            </w:tcBorders>
            <w:shd w:val="clear" w:color="auto" w:fill="auto"/>
            <w:vAlign w:val="center"/>
            <w:hideMark/>
          </w:tcPr>
          <w:p w14:paraId="65060A70"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社会效益指标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3CB4966" w14:textId="77777777" w:rsidR="00226551" w:rsidRPr="00226551" w:rsidRDefault="00226551" w:rsidP="00226551">
            <w:pPr>
              <w:widowControl/>
              <w:jc w:val="left"/>
              <w:rPr>
                <w:rFonts w:ascii="宋体" w:hAnsi="宋体" w:cs="宋体" w:hint="eastAsia"/>
                <w:color w:val="000000"/>
                <w:kern w:val="0"/>
                <w:sz w:val="20"/>
                <w:szCs w:val="20"/>
              </w:rPr>
            </w:pPr>
            <w:r w:rsidRPr="00226551">
              <w:rPr>
                <w:rFonts w:ascii="宋体" w:hAnsi="宋体" w:cs="宋体" w:hint="eastAsia"/>
                <w:color w:val="000000"/>
                <w:kern w:val="0"/>
                <w:sz w:val="20"/>
                <w:szCs w:val="20"/>
              </w:rPr>
              <w:t>地下水管理能力提升率</w:t>
            </w:r>
          </w:p>
        </w:tc>
        <w:tc>
          <w:tcPr>
            <w:tcW w:w="479" w:type="pct"/>
            <w:tcBorders>
              <w:top w:val="nil"/>
              <w:left w:val="nil"/>
              <w:bottom w:val="single" w:sz="4" w:space="0" w:color="auto"/>
              <w:right w:val="single" w:sz="4" w:space="0" w:color="auto"/>
            </w:tcBorders>
            <w:shd w:val="clear" w:color="auto" w:fill="auto"/>
            <w:vAlign w:val="center"/>
            <w:hideMark/>
          </w:tcPr>
          <w:p w14:paraId="18CB9850"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=100%</w:t>
            </w:r>
          </w:p>
        </w:tc>
        <w:tc>
          <w:tcPr>
            <w:tcW w:w="420" w:type="pct"/>
            <w:tcBorders>
              <w:top w:val="nil"/>
              <w:left w:val="nil"/>
              <w:bottom w:val="single" w:sz="4" w:space="0" w:color="auto"/>
              <w:right w:val="single" w:sz="4" w:space="0" w:color="auto"/>
            </w:tcBorders>
            <w:shd w:val="clear" w:color="auto" w:fill="auto"/>
            <w:vAlign w:val="center"/>
            <w:hideMark/>
          </w:tcPr>
          <w:p w14:paraId="559EE8C3"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=100%</w:t>
            </w:r>
          </w:p>
        </w:tc>
        <w:tc>
          <w:tcPr>
            <w:tcW w:w="351" w:type="pct"/>
            <w:gridSpan w:val="2"/>
            <w:tcBorders>
              <w:top w:val="single" w:sz="4" w:space="0" w:color="auto"/>
              <w:left w:val="nil"/>
              <w:bottom w:val="single" w:sz="4" w:space="0" w:color="auto"/>
              <w:right w:val="single" w:sz="4" w:space="0" w:color="000000"/>
            </w:tcBorders>
            <w:shd w:val="clear" w:color="auto" w:fill="auto"/>
            <w:vAlign w:val="center"/>
            <w:hideMark/>
          </w:tcPr>
          <w:p w14:paraId="4C54676B"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10</w:t>
            </w:r>
          </w:p>
        </w:tc>
        <w:tc>
          <w:tcPr>
            <w:tcW w:w="477" w:type="pct"/>
            <w:gridSpan w:val="2"/>
            <w:tcBorders>
              <w:top w:val="single" w:sz="4" w:space="0" w:color="auto"/>
              <w:left w:val="nil"/>
              <w:bottom w:val="single" w:sz="4" w:space="0" w:color="auto"/>
              <w:right w:val="single" w:sz="4" w:space="0" w:color="000000"/>
            </w:tcBorders>
            <w:shd w:val="clear" w:color="auto" w:fill="auto"/>
            <w:vAlign w:val="center"/>
            <w:hideMark/>
          </w:tcPr>
          <w:p w14:paraId="5D1040E5"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539686E7"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 xml:space="preserve">　</w:t>
            </w:r>
          </w:p>
        </w:tc>
        <w:tc>
          <w:tcPr>
            <w:tcW w:w="130" w:type="pct"/>
            <w:vAlign w:val="center"/>
            <w:hideMark/>
          </w:tcPr>
          <w:p w14:paraId="50C23378" w14:textId="77777777" w:rsidR="00226551" w:rsidRPr="00226551" w:rsidRDefault="00226551" w:rsidP="00226551">
            <w:pPr>
              <w:widowControl/>
              <w:jc w:val="left"/>
              <w:rPr>
                <w:rFonts w:eastAsia="Times New Roman"/>
                <w:kern w:val="0"/>
                <w:sz w:val="20"/>
                <w:szCs w:val="20"/>
              </w:rPr>
            </w:pPr>
          </w:p>
        </w:tc>
      </w:tr>
      <w:tr w:rsidR="00226551" w:rsidRPr="00226551" w14:paraId="56A79668" w14:textId="77777777" w:rsidTr="006D3F0E">
        <w:trPr>
          <w:trHeight w:val="403"/>
        </w:trPr>
        <w:tc>
          <w:tcPr>
            <w:tcW w:w="299" w:type="pct"/>
            <w:vMerge/>
            <w:tcBorders>
              <w:top w:val="nil"/>
              <w:left w:val="single" w:sz="4" w:space="0" w:color="auto"/>
              <w:bottom w:val="single" w:sz="4" w:space="0" w:color="auto"/>
              <w:right w:val="single" w:sz="4" w:space="0" w:color="auto"/>
            </w:tcBorders>
            <w:vAlign w:val="center"/>
            <w:hideMark/>
          </w:tcPr>
          <w:p w14:paraId="5E381E2F" w14:textId="77777777" w:rsidR="00226551" w:rsidRPr="00226551" w:rsidRDefault="00226551" w:rsidP="00226551">
            <w:pPr>
              <w:widowControl/>
              <w:jc w:val="left"/>
              <w:rPr>
                <w:rFonts w:ascii="宋体" w:hAnsi="宋体" w:cs="宋体" w:hint="eastAsia"/>
                <w:color w:val="000000"/>
                <w:kern w:val="0"/>
                <w:sz w:val="20"/>
                <w:szCs w:val="20"/>
              </w:rPr>
            </w:pPr>
          </w:p>
        </w:tc>
        <w:tc>
          <w:tcPr>
            <w:tcW w:w="299" w:type="pct"/>
            <w:vMerge/>
            <w:tcBorders>
              <w:top w:val="nil"/>
              <w:left w:val="single" w:sz="4" w:space="0" w:color="auto"/>
              <w:bottom w:val="single" w:sz="4" w:space="0" w:color="auto"/>
              <w:right w:val="single" w:sz="4" w:space="0" w:color="auto"/>
            </w:tcBorders>
            <w:vAlign w:val="center"/>
            <w:hideMark/>
          </w:tcPr>
          <w:p w14:paraId="29EADD7F" w14:textId="77777777" w:rsidR="00226551" w:rsidRPr="00226551" w:rsidRDefault="00226551" w:rsidP="00226551">
            <w:pPr>
              <w:widowControl/>
              <w:jc w:val="left"/>
              <w:rPr>
                <w:rFonts w:ascii="宋体" w:hAnsi="宋体" w:cs="宋体" w:hint="eastAsia"/>
                <w:color w:val="000000"/>
                <w:kern w:val="0"/>
                <w:sz w:val="20"/>
                <w:szCs w:val="20"/>
              </w:rPr>
            </w:pPr>
          </w:p>
        </w:tc>
        <w:tc>
          <w:tcPr>
            <w:tcW w:w="302" w:type="pct"/>
            <w:tcBorders>
              <w:top w:val="nil"/>
              <w:left w:val="nil"/>
              <w:bottom w:val="single" w:sz="4" w:space="0" w:color="auto"/>
              <w:right w:val="single" w:sz="4" w:space="0" w:color="auto"/>
            </w:tcBorders>
            <w:shd w:val="clear" w:color="auto" w:fill="auto"/>
            <w:vAlign w:val="center"/>
            <w:hideMark/>
          </w:tcPr>
          <w:p w14:paraId="3240249C"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生态效益指标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1C9357C" w14:textId="77777777" w:rsidR="00226551" w:rsidRPr="00226551" w:rsidRDefault="00226551" w:rsidP="00226551">
            <w:pPr>
              <w:widowControl/>
              <w:jc w:val="left"/>
              <w:rPr>
                <w:rFonts w:ascii="宋体" w:hAnsi="宋体" w:cs="宋体" w:hint="eastAsia"/>
                <w:color w:val="000000"/>
                <w:kern w:val="0"/>
                <w:sz w:val="20"/>
                <w:szCs w:val="20"/>
              </w:rPr>
            </w:pPr>
            <w:r w:rsidRPr="00226551">
              <w:rPr>
                <w:rFonts w:ascii="宋体" w:hAnsi="宋体" w:cs="宋体" w:hint="eastAsia"/>
                <w:color w:val="000000"/>
                <w:kern w:val="0"/>
                <w:sz w:val="20"/>
                <w:szCs w:val="20"/>
              </w:rPr>
              <w:t>地下水水位下降率</w:t>
            </w:r>
          </w:p>
        </w:tc>
        <w:tc>
          <w:tcPr>
            <w:tcW w:w="479" w:type="pct"/>
            <w:tcBorders>
              <w:top w:val="nil"/>
              <w:left w:val="nil"/>
              <w:bottom w:val="single" w:sz="4" w:space="0" w:color="auto"/>
              <w:right w:val="single" w:sz="4" w:space="0" w:color="auto"/>
            </w:tcBorders>
            <w:shd w:val="clear" w:color="auto" w:fill="auto"/>
            <w:vAlign w:val="center"/>
            <w:hideMark/>
          </w:tcPr>
          <w:p w14:paraId="7F15B474"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=0%</w:t>
            </w:r>
          </w:p>
        </w:tc>
        <w:tc>
          <w:tcPr>
            <w:tcW w:w="420" w:type="pct"/>
            <w:tcBorders>
              <w:top w:val="nil"/>
              <w:left w:val="nil"/>
              <w:bottom w:val="single" w:sz="4" w:space="0" w:color="auto"/>
              <w:right w:val="single" w:sz="4" w:space="0" w:color="auto"/>
            </w:tcBorders>
            <w:shd w:val="clear" w:color="auto" w:fill="auto"/>
            <w:vAlign w:val="center"/>
            <w:hideMark/>
          </w:tcPr>
          <w:p w14:paraId="7EB8C13F"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=0%</w:t>
            </w:r>
          </w:p>
        </w:tc>
        <w:tc>
          <w:tcPr>
            <w:tcW w:w="351" w:type="pct"/>
            <w:gridSpan w:val="2"/>
            <w:tcBorders>
              <w:top w:val="single" w:sz="4" w:space="0" w:color="auto"/>
              <w:left w:val="nil"/>
              <w:bottom w:val="single" w:sz="4" w:space="0" w:color="auto"/>
              <w:right w:val="single" w:sz="4" w:space="0" w:color="000000"/>
            </w:tcBorders>
            <w:shd w:val="clear" w:color="auto" w:fill="auto"/>
            <w:vAlign w:val="center"/>
            <w:hideMark/>
          </w:tcPr>
          <w:p w14:paraId="10DA7883"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10</w:t>
            </w:r>
          </w:p>
        </w:tc>
        <w:tc>
          <w:tcPr>
            <w:tcW w:w="477" w:type="pct"/>
            <w:gridSpan w:val="2"/>
            <w:tcBorders>
              <w:top w:val="single" w:sz="4" w:space="0" w:color="auto"/>
              <w:left w:val="nil"/>
              <w:bottom w:val="single" w:sz="4" w:space="0" w:color="auto"/>
              <w:right w:val="single" w:sz="4" w:space="0" w:color="000000"/>
            </w:tcBorders>
            <w:shd w:val="clear" w:color="auto" w:fill="auto"/>
            <w:vAlign w:val="center"/>
            <w:hideMark/>
          </w:tcPr>
          <w:p w14:paraId="284DFF5A"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5349D74B"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 xml:space="preserve">　</w:t>
            </w:r>
          </w:p>
        </w:tc>
        <w:tc>
          <w:tcPr>
            <w:tcW w:w="130" w:type="pct"/>
            <w:vAlign w:val="center"/>
            <w:hideMark/>
          </w:tcPr>
          <w:p w14:paraId="52D5298B" w14:textId="77777777" w:rsidR="00226551" w:rsidRPr="00226551" w:rsidRDefault="00226551" w:rsidP="00226551">
            <w:pPr>
              <w:widowControl/>
              <w:jc w:val="left"/>
              <w:rPr>
                <w:rFonts w:eastAsia="Times New Roman"/>
                <w:kern w:val="0"/>
                <w:sz w:val="20"/>
                <w:szCs w:val="20"/>
              </w:rPr>
            </w:pPr>
          </w:p>
        </w:tc>
      </w:tr>
      <w:tr w:rsidR="00226551" w:rsidRPr="00226551" w14:paraId="320E25A4" w14:textId="77777777" w:rsidTr="006D3F0E">
        <w:trPr>
          <w:trHeight w:val="403"/>
        </w:trPr>
        <w:tc>
          <w:tcPr>
            <w:tcW w:w="299" w:type="pct"/>
            <w:vMerge/>
            <w:tcBorders>
              <w:top w:val="nil"/>
              <w:left w:val="single" w:sz="4" w:space="0" w:color="auto"/>
              <w:bottom w:val="single" w:sz="4" w:space="0" w:color="auto"/>
              <w:right w:val="single" w:sz="4" w:space="0" w:color="auto"/>
            </w:tcBorders>
            <w:vAlign w:val="center"/>
            <w:hideMark/>
          </w:tcPr>
          <w:p w14:paraId="7641F69C" w14:textId="77777777" w:rsidR="00226551" w:rsidRPr="00226551" w:rsidRDefault="00226551" w:rsidP="00226551">
            <w:pPr>
              <w:widowControl/>
              <w:jc w:val="left"/>
              <w:rPr>
                <w:rFonts w:ascii="宋体" w:hAnsi="宋体" w:cs="宋体" w:hint="eastAsia"/>
                <w:color w:val="000000"/>
                <w:kern w:val="0"/>
                <w:sz w:val="20"/>
                <w:szCs w:val="20"/>
              </w:rPr>
            </w:pPr>
          </w:p>
        </w:tc>
        <w:tc>
          <w:tcPr>
            <w:tcW w:w="299" w:type="pct"/>
            <w:tcBorders>
              <w:top w:val="nil"/>
              <w:left w:val="nil"/>
              <w:bottom w:val="single" w:sz="4" w:space="0" w:color="auto"/>
              <w:right w:val="single" w:sz="4" w:space="0" w:color="auto"/>
            </w:tcBorders>
            <w:shd w:val="clear" w:color="auto" w:fill="auto"/>
            <w:vAlign w:val="center"/>
            <w:hideMark/>
          </w:tcPr>
          <w:p w14:paraId="5B9EAEEA"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满意</w:t>
            </w:r>
            <w:r w:rsidRPr="00226551">
              <w:rPr>
                <w:rFonts w:ascii="宋体" w:hAnsi="宋体" w:cs="宋体" w:hint="eastAsia"/>
                <w:color w:val="000000"/>
                <w:kern w:val="0"/>
                <w:sz w:val="20"/>
                <w:szCs w:val="20"/>
              </w:rPr>
              <w:lastRenderedPageBreak/>
              <w:t>度指标</w:t>
            </w:r>
          </w:p>
        </w:tc>
        <w:tc>
          <w:tcPr>
            <w:tcW w:w="302" w:type="pct"/>
            <w:tcBorders>
              <w:top w:val="nil"/>
              <w:left w:val="nil"/>
              <w:bottom w:val="single" w:sz="4" w:space="0" w:color="auto"/>
              <w:right w:val="single" w:sz="4" w:space="0" w:color="auto"/>
            </w:tcBorders>
            <w:shd w:val="clear" w:color="auto" w:fill="auto"/>
            <w:vAlign w:val="center"/>
            <w:hideMark/>
          </w:tcPr>
          <w:p w14:paraId="71A924BE"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lastRenderedPageBreak/>
              <w:t>满意</w:t>
            </w:r>
            <w:r w:rsidRPr="00226551">
              <w:rPr>
                <w:rFonts w:ascii="宋体" w:hAnsi="宋体" w:cs="宋体" w:hint="eastAsia"/>
                <w:color w:val="000000"/>
                <w:kern w:val="0"/>
                <w:sz w:val="20"/>
                <w:szCs w:val="20"/>
              </w:rPr>
              <w:lastRenderedPageBreak/>
              <w:t>度指标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0F36FC8" w14:textId="77777777" w:rsidR="00226551" w:rsidRPr="00226551" w:rsidRDefault="00226551" w:rsidP="00226551">
            <w:pPr>
              <w:widowControl/>
              <w:jc w:val="left"/>
              <w:rPr>
                <w:rFonts w:ascii="宋体" w:hAnsi="宋体" w:cs="宋体" w:hint="eastAsia"/>
                <w:color w:val="000000"/>
                <w:kern w:val="0"/>
                <w:sz w:val="20"/>
                <w:szCs w:val="20"/>
              </w:rPr>
            </w:pPr>
            <w:r w:rsidRPr="00226551">
              <w:rPr>
                <w:rFonts w:ascii="宋体" w:hAnsi="宋体" w:cs="宋体" w:hint="eastAsia"/>
                <w:color w:val="000000"/>
                <w:kern w:val="0"/>
                <w:sz w:val="20"/>
                <w:szCs w:val="20"/>
              </w:rPr>
              <w:lastRenderedPageBreak/>
              <w:t>社会群众满意度</w:t>
            </w:r>
          </w:p>
        </w:tc>
        <w:tc>
          <w:tcPr>
            <w:tcW w:w="479" w:type="pct"/>
            <w:tcBorders>
              <w:top w:val="nil"/>
              <w:left w:val="nil"/>
              <w:bottom w:val="single" w:sz="4" w:space="0" w:color="auto"/>
              <w:right w:val="single" w:sz="4" w:space="0" w:color="auto"/>
            </w:tcBorders>
            <w:shd w:val="clear" w:color="auto" w:fill="auto"/>
            <w:vAlign w:val="center"/>
            <w:hideMark/>
          </w:tcPr>
          <w:p w14:paraId="16140EB8"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&gt;=95%</w:t>
            </w:r>
          </w:p>
        </w:tc>
        <w:tc>
          <w:tcPr>
            <w:tcW w:w="420" w:type="pct"/>
            <w:tcBorders>
              <w:top w:val="nil"/>
              <w:left w:val="nil"/>
              <w:bottom w:val="single" w:sz="4" w:space="0" w:color="auto"/>
              <w:right w:val="single" w:sz="4" w:space="0" w:color="auto"/>
            </w:tcBorders>
            <w:shd w:val="clear" w:color="auto" w:fill="auto"/>
            <w:vAlign w:val="center"/>
            <w:hideMark/>
          </w:tcPr>
          <w:p w14:paraId="1A857221"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=95%</w:t>
            </w:r>
          </w:p>
        </w:tc>
        <w:tc>
          <w:tcPr>
            <w:tcW w:w="351" w:type="pct"/>
            <w:gridSpan w:val="2"/>
            <w:tcBorders>
              <w:top w:val="single" w:sz="4" w:space="0" w:color="auto"/>
              <w:left w:val="nil"/>
              <w:bottom w:val="single" w:sz="4" w:space="0" w:color="auto"/>
              <w:right w:val="single" w:sz="4" w:space="0" w:color="000000"/>
            </w:tcBorders>
            <w:shd w:val="clear" w:color="auto" w:fill="auto"/>
            <w:vAlign w:val="center"/>
            <w:hideMark/>
          </w:tcPr>
          <w:p w14:paraId="0C780D55"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10</w:t>
            </w:r>
          </w:p>
        </w:tc>
        <w:tc>
          <w:tcPr>
            <w:tcW w:w="477" w:type="pct"/>
            <w:gridSpan w:val="2"/>
            <w:tcBorders>
              <w:top w:val="single" w:sz="4" w:space="0" w:color="auto"/>
              <w:left w:val="nil"/>
              <w:bottom w:val="single" w:sz="4" w:space="0" w:color="auto"/>
              <w:right w:val="single" w:sz="4" w:space="0" w:color="000000"/>
            </w:tcBorders>
            <w:shd w:val="clear" w:color="auto" w:fill="auto"/>
            <w:vAlign w:val="center"/>
            <w:hideMark/>
          </w:tcPr>
          <w:p w14:paraId="74A42D96"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5975C26C"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 xml:space="preserve">　</w:t>
            </w:r>
          </w:p>
        </w:tc>
        <w:tc>
          <w:tcPr>
            <w:tcW w:w="130" w:type="pct"/>
            <w:vAlign w:val="center"/>
            <w:hideMark/>
          </w:tcPr>
          <w:p w14:paraId="15B09343" w14:textId="77777777" w:rsidR="00226551" w:rsidRPr="00226551" w:rsidRDefault="00226551" w:rsidP="00226551">
            <w:pPr>
              <w:widowControl/>
              <w:jc w:val="left"/>
              <w:rPr>
                <w:rFonts w:eastAsia="Times New Roman"/>
                <w:kern w:val="0"/>
                <w:sz w:val="20"/>
                <w:szCs w:val="20"/>
              </w:rPr>
            </w:pPr>
          </w:p>
        </w:tc>
      </w:tr>
      <w:tr w:rsidR="00226551" w:rsidRPr="00226551" w14:paraId="0397B25C" w14:textId="77777777" w:rsidTr="006D3F0E">
        <w:trPr>
          <w:trHeight w:val="280"/>
        </w:trPr>
        <w:tc>
          <w:tcPr>
            <w:tcW w:w="3334"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63C6D62C"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总分</w:t>
            </w:r>
          </w:p>
        </w:tc>
        <w:tc>
          <w:tcPr>
            <w:tcW w:w="351" w:type="pct"/>
            <w:gridSpan w:val="2"/>
            <w:tcBorders>
              <w:top w:val="single" w:sz="4" w:space="0" w:color="auto"/>
              <w:left w:val="nil"/>
              <w:bottom w:val="single" w:sz="4" w:space="0" w:color="auto"/>
              <w:right w:val="single" w:sz="4" w:space="0" w:color="auto"/>
            </w:tcBorders>
            <w:shd w:val="clear" w:color="auto" w:fill="auto"/>
            <w:vAlign w:val="center"/>
            <w:hideMark/>
          </w:tcPr>
          <w:p w14:paraId="5E134EC4"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100</w:t>
            </w:r>
          </w:p>
        </w:tc>
        <w:tc>
          <w:tcPr>
            <w:tcW w:w="477" w:type="pct"/>
            <w:gridSpan w:val="2"/>
            <w:tcBorders>
              <w:top w:val="single" w:sz="4" w:space="0" w:color="auto"/>
              <w:left w:val="nil"/>
              <w:bottom w:val="single" w:sz="4" w:space="0" w:color="auto"/>
              <w:right w:val="single" w:sz="4" w:space="0" w:color="auto"/>
            </w:tcBorders>
            <w:shd w:val="clear" w:color="auto" w:fill="auto"/>
            <w:vAlign w:val="center"/>
            <w:hideMark/>
          </w:tcPr>
          <w:p w14:paraId="25C1ADEA"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100分</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1239B564"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 xml:space="preserve">　</w:t>
            </w:r>
          </w:p>
        </w:tc>
        <w:tc>
          <w:tcPr>
            <w:tcW w:w="130" w:type="pct"/>
            <w:vAlign w:val="center"/>
            <w:hideMark/>
          </w:tcPr>
          <w:p w14:paraId="4AF06677" w14:textId="77777777" w:rsidR="00226551" w:rsidRPr="00226551" w:rsidRDefault="00226551" w:rsidP="00226551">
            <w:pPr>
              <w:widowControl/>
              <w:jc w:val="left"/>
              <w:rPr>
                <w:rFonts w:eastAsia="Times New Roman"/>
                <w:kern w:val="0"/>
                <w:sz w:val="20"/>
                <w:szCs w:val="20"/>
              </w:rPr>
            </w:pPr>
          </w:p>
        </w:tc>
      </w:tr>
    </w:tbl>
    <w:p w14:paraId="23A90682" w14:textId="77777777" w:rsidR="00226551" w:rsidRDefault="00226551" w:rsidP="00226551">
      <w:pPr>
        <w:ind w:firstLineChars="200" w:firstLine="640"/>
        <w:rPr>
          <w:rFonts w:ascii="仿宋_GB2312" w:eastAsia="仿宋_GB2312"/>
          <w:sz w:val="32"/>
          <w:szCs w:val="32"/>
        </w:rPr>
      </w:pPr>
    </w:p>
    <w:tbl>
      <w:tblPr>
        <w:tblW w:w="5000" w:type="pct"/>
        <w:tblLook w:val="04A0" w:firstRow="1" w:lastRow="0" w:firstColumn="1" w:lastColumn="0" w:noHBand="0" w:noVBand="1"/>
      </w:tblPr>
      <w:tblGrid>
        <w:gridCol w:w="534"/>
        <w:gridCol w:w="534"/>
        <w:gridCol w:w="538"/>
        <w:gridCol w:w="968"/>
        <w:gridCol w:w="890"/>
        <w:gridCol w:w="559"/>
        <w:gridCol w:w="816"/>
        <w:gridCol w:w="716"/>
        <w:gridCol w:w="346"/>
        <w:gridCol w:w="353"/>
        <w:gridCol w:w="412"/>
        <w:gridCol w:w="427"/>
        <w:gridCol w:w="489"/>
        <w:gridCol w:w="718"/>
        <w:gridCol w:w="222"/>
      </w:tblGrid>
      <w:tr w:rsidR="00226551" w:rsidRPr="00226551" w14:paraId="11BD28FE" w14:textId="77777777" w:rsidTr="006D3F0E">
        <w:trPr>
          <w:gridAfter w:val="1"/>
          <w:wAfter w:w="130" w:type="pct"/>
          <w:trHeight w:val="420"/>
        </w:trPr>
        <w:tc>
          <w:tcPr>
            <w:tcW w:w="4870" w:type="pct"/>
            <w:gridSpan w:val="14"/>
            <w:tcBorders>
              <w:top w:val="nil"/>
              <w:left w:val="nil"/>
              <w:bottom w:val="nil"/>
              <w:right w:val="nil"/>
            </w:tcBorders>
            <w:shd w:val="clear" w:color="auto" w:fill="auto"/>
            <w:vAlign w:val="center"/>
            <w:hideMark/>
          </w:tcPr>
          <w:p w14:paraId="3FB805A4" w14:textId="77777777" w:rsidR="00226551" w:rsidRPr="00226551" w:rsidRDefault="00226551" w:rsidP="00226551">
            <w:pPr>
              <w:widowControl/>
              <w:jc w:val="center"/>
              <w:rPr>
                <w:rFonts w:ascii="宋体" w:hAnsi="宋体" w:cs="宋体" w:hint="eastAsia"/>
                <w:b/>
                <w:bCs/>
                <w:color w:val="000000"/>
                <w:kern w:val="0"/>
                <w:sz w:val="32"/>
                <w:szCs w:val="32"/>
              </w:rPr>
            </w:pPr>
            <w:r w:rsidRPr="00226551">
              <w:rPr>
                <w:rFonts w:ascii="宋体" w:hAnsi="宋体" w:cs="宋体" w:hint="eastAsia"/>
                <w:b/>
                <w:bCs/>
                <w:color w:val="000000"/>
                <w:kern w:val="0"/>
                <w:sz w:val="32"/>
                <w:szCs w:val="32"/>
              </w:rPr>
              <w:t>项目支出绩效自评表</w:t>
            </w:r>
          </w:p>
        </w:tc>
      </w:tr>
      <w:tr w:rsidR="00226551" w:rsidRPr="00226551" w14:paraId="741CB973" w14:textId="77777777" w:rsidTr="006D3F0E">
        <w:trPr>
          <w:gridAfter w:val="1"/>
          <w:wAfter w:w="130" w:type="pct"/>
          <w:trHeight w:val="280"/>
        </w:trPr>
        <w:tc>
          <w:tcPr>
            <w:tcW w:w="4870" w:type="pct"/>
            <w:gridSpan w:val="14"/>
            <w:tcBorders>
              <w:top w:val="nil"/>
              <w:left w:val="nil"/>
              <w:bottom w:val="nil"/>
              <w:right w:val="nil"/>
            </w:tcBorders>
            <w:shd w:val="clear" w:color="auto" w:fill="auto"/>
            <w:vAlign w:val="center"/>
            <w:hideMark/>
          </w:tcPr>
          <w:p w14:paraId="20DA5C89"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(2023年度)</w:t>
            </w:r>
          </w:p>
        </w:tc>
      </w:tr>
      <w:tr w:rsidR="00226551" w:rsidRPr="00226551" w14:paraId="6BC5B8F9" w14:textId="77777777" w:rsidTr="006D3F0E">
        <w:trPr>
          <w:gridAfter w:val="1"/>
          <w:wAfter w:w="130" w:type="pct"/>
          <w:trHeight w:val="280"/>
        </w:trPr>
        <w:tc>
          <w:tcPr>
            <w:tcW w:w="628"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D036E23"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项目名称</w:t>
            </w:r>
          </w:p>
        </w:tc>
        <w:tc>
          <w:tcPr>
            <w:tcW w:w="4242" w:type="pct"/>
            <w:gridSpan w:val="12"/>
            <w:tcBorders>
              <w:top w:val="single" w:sz="4" w:space="0" w:color="auto"/>
              <w:left w:val="nil"/>
              <w:bottom w:val="single" w:sz="4" w:space="0" w:color="auto"/>
              <w:right w:val="single" w:sz="4" w:space="0" w:color="000000"/>
            </w:tcBorders>
            <w:shd w:val="clear" w:color="auto" w:fill="auto"/>
            <w:vAlign w:val="center"/>
            <w:hideMark/>
          </w:tcPr>
          <w:p w14:paraId="57A4E3D8"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关于申请拨回水土保持费、水资源费的报告</w:t>
            </w:r>
          </w:p>
        </w:tc>
      </w:tr>
      <w:tr w:rsidR="00226551" w:rsidRPr="00226551" w14:paraId="05A34C47" w14:textId="77777777" w:rsidTr="006D3F0E">
        <w:trPr>
          <w:gridAfter w:val="1"/>
          <w:wAfter w:w="130" w:type="pct"/>
          <w:trHeight w:val="280"/>
        </w:trPr>
        <w:tc>
          <w:tcPr>
            <w:tcW w:w="628"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B560AB1"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主管部门</w:t>
            </w:r>
          </w:p>
        </w:tc>
        <w:tc>
          <w:tcPr>
            <w:tcW w:w="2213" w:type="pct"/>
            <w:gridSpan w:val="5"/>
            <w:tcBorders>
              <w:top w:val="single" w:sz="4" w:space="0" w:color="auto"/>
              <w:left w:val="nil"/>
              <w:bottom w:val="single" w:sz="4" w:space="0" w:color="auto"/>
              <w:right w:val="single" w:sz="4" w:space="0" w:color="auto"/>
            </w:tcBorders>
            <w:shd w:val="clear" w:color="auto" w:fill="auto"/>
            <w:vAlign w:val="center"/>
            <w:hideMark/>
          </w:tcPr>
          <w:p w14:paraId="4EE4E0DF"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木垒县水政监察大队</w:t>
            </w:r>
          </w:p>
        </w:tc>
        <w:tc>
          <w:tcPr>
            <w:tcW w:w="623" w:type="pct"/>
            <w:gridSpan w:val="2"/>
            <w:tcBorders>
              <w:top w:val="single" w:sz="4" w:space="0" w:color="auto"/>
              <w:left w:val="nil"/>
              <w:bottom w:val="single" w:sz="4" w:space="0" w:color="auto"/>
              <w:right w:val="single" w:sz="4" w:space="0" w:color="auto"/>
            </w:tcBorders>
            <w:shd w:val="clear" w:color="auto" w:fill="auto"/>
            <w:vAlign w:val="center"/>
            <w:hideMark/>
          </w:tcPr>
          <w:p w14:paraId="3D93AA2C"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实施单位</w:t>
            </w:r>
          </w:p>
        </w:tc>
        <w:tc>
          <w:tcPr>
            <w:tcW w:w="1407" w:type="pct"/>
            <w:gridSpan w:val="5"/>
            <w:tcBorders>
              <w:top w:val="single" w:sz="4" w:space="0" w:color="auto"/>
              <w:left w:val="nil"/>
              <w:bottom w:val="single" w:sz="4" w:space="0" w:color="auto"/>
              <w:right w:val="single" w:sz="4" w:space="0" w:color="auto"/>
            </w:tcBorders>
            <w:shd w:val="clear" w:color="auto" w:fill="auto"/>
            <w:vAlign w:val="center"/>
            <w:hideMark/>
          </w:tcPr>
          <w:p w14:paraId="64F427AF"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木垒县水政监察大队</w:t>
            </w:r>
          </w:p>
        </w:tc>
      </w:tr>
      <w:tr w:rsidR="00226551" w:rsidRPr="00226551" w14:paraId="5DC78262" w14:textId="77777777" w:rsidTr="006D3F0E">
        <w:trPr>
          <w:gridAfter w:val="1"/>
          <w:wAfter w:w="130" w:type="pct"/>
          <w:trHeight w:val="520"/>
        </w:trPr>
        <w:tc>
          <w:tcPr>
            <w:tcW w:w="628"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4B20241"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项目资金</w:t>
            </w:r>
            <w:r w:rsidRPr="00226551">
              <w:rPr>
                <w:rFonts w:ascii="宋体" w:hAnsi="宋体" w:cs="宋体" w:hint="eastAsia"/>
                <w:color w:val="000000"/>
                <w:kern w:val="0"/>
                <w:sz w:val="20"/>
                <w:szCs w:val="20"/>
              </w:rPr>
              <w:br/>
              <w:t>（万元）</w:t>
            </w:r>
          </w:p>
        </w:tc>
        <w:tc>
          <w:tcPr>
            <w:tcW w:w="884" w:type="pct"/>
            <w:gridSpan w:val="2"/>
            <w:tcBorders>
              <w:top w:val="single" w:sz="4" w:space="0" w:color="auto"/>
              <w:left w:val="nil"/>
              <w:bottom w:val="single" w:sz="4" w:space="0" w:color="auto"/>
              <w:right w:val="single" w:sz="4" w:space="0" w:color="auto"/>
            </w:tcBorders>
            <w:shd w:val="clear" w:color="auto" w:fill="auto"/>
            <w:vAlign w:val="center"/>
            <w:hideMark/>
          </w:tcPr>
          <w:p w14:paraId="1C0D55E0"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 xml:space="preserve">　</w:t>
            </w:r>
          </w:p>
        </w:tc>
        <w:tc>
          <w:tcPr>
            <w:tcW w:w="522" w:type="pct"/>
            <w:tcBorders>
              <w:top w:val="nil"/>
              <w:left w:val="nil"/>
              <w:bottom w:val="single" w:sz="4" w:space="0" w:color="auto"/>
              <w:right w:val="single" w:sz="4" w:space="0" w:color="auto"/>
            </w:tcBorders>
            <w:shd w:val="clear" w:color="auto" w:fill="auto"/>
            <w:vAlign w:val="center"/>
            <w:hideMark/>
          </w:tcPr>
          <w:p w14:paraId="46A4392F"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年初预算数</w:t>
            </w:r>
          </w:p>
        </w:tc>
        <w:tc>
          <w:tcPr>
            <w:tcW w:w="807" w:type="pct"/>
            <w:gridSpan w:val="2"/>
            <w:tcBorders>
              <w:top w:val="single" w:sz="4" w:space="0" w:color="auto"/>
              <w:left w:val="nil"/>
              <w:bottom w:val="single" w:sz="4" w:space="0" w:color="auto"/>
              <w:right w:val="single" w:sz="4" w:space="0" w:color="auto"/>
            </w:tcBorders>
            <w:shd w:val="clear" w:color="auto" w:fill="auto"/>
            <w:vAlign w:val="center"/>
            <w:hideMark/>
          </w:tcPr>
          <w:p w14:paraId="25328C81"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全年预算数</w:t>
            </w:r>
          </w:p>
        </w:tc>
        <w:tc>
          <w:tcPr>
            <w:tcW w:w="623" w:type="pct"/>
            <w:gridSpan w:val="2"/>
            <w:tcBorders>
              <w:top w:val="single" w:sz="4" w:space="0" w:color="auto"/>
              <w:left w:val="nil"/>
              <w:bottom w:val="single" w:sz="4" w:space="0" w:color="auto"/>
              <w:right w:val="single" w:sz="4" w:space="0" w:color="auto"/>
            </w:tcBorders>
            <w:shd w:val="clear" w:color="auto" w:fill="auto"/>
            <w:vAlign w:val="center"/>
            <w:hideMark/>
          </w:tcPr>
          <w:p w14:paraId="1F44EED5"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全年执行数</w:t>
            </w:r>
          </w:p>
        </w:tc>
        <w:tc>
          <w:tcPr>
            <w:tcW w:w="449" w:type="pct"/>
            <w:gridSpan w:val="2"/>
            <w:tcBorders>
              <w:top w:val="single" w:sz="4" w:space="0" w:color="auto"/>
              <w:left w:val="nil"/>
              <w:bottom w:val="single" w:sz="4" w:space="0" w:color="auto"/>
              <w:right w:val="single" w:sz="4" w:space="0" w:color="auto"/>
            </w:tcBorders>
            <w:shd w:val="clear" w:color="auto" w:fill="auto"/>
            <w:vAlign w:val="center"/>
            <w:hideMark/>
          </w:tcPr>
          <w:p w14:paraId="328B1D2C"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分值</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1DEAF8E1"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执行率</w:t>
            </w:r>
          </w:p>
        </w:tc>
        <w:tc>
          <w:tcPr>
            <w:tcW w:w="420" w:type="pct"/>
            <w:tcBorders>
              <w:top w:val="nil"/>
              <w:left w:val="nil"/>
              <w:bottom w:val="single" w:sz="4" w:space="0" w:color="auto"/>
              <w:right w:val="single" w:sz="4" w:space="0" w:color="auto"/>
            </w:tcBorders>
            <w:shd w:val="clear" w:color="auto" w:fill="auto"/>
            <w:vAlign w:val="center"/>
            <w:hideMark/>
          </w:tcPr>
          <w:p w14:paraId="5A5A85AF"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得分</w:t>
            </w:r>
          </w:p>
        </w:tc>
      </w:tr>
      <w:tr w:rsidR="00226551" w:rsidRPr="00226551" w14:paraId="242F6B01" w14:textId="77777777" w:rsidTr="006D3F0E">
        <w:trPr>
          <w:gridAfter w:val="1"/>
          <w:wAfter w:w="130" w:type="pct"/>
          <w:trHeight w:val="440"/>
        </w:trPr>
        <w:tc>
          <w:tcPr>
            <w:tcW w:w="628" w:type="pct"/>
            <w:gridSpan w:val="2"/>
            <w:vMerge/>
            <w:tcBorders>
              <w:top w:val="single" w:sz="4" w:space="0" w:color="auto"/>
              <w:left w:val="single" w:sz="4" w:space="0" w:color="auto"/>
              <w:bottom w:val="single" w:sz="4" w:space="0" w:color="auto"/>
              <w:right w:val="single" w:sz="4" w:space="0" w:color="auto"/>
            </w:tcBorders>
            <w:vAlign w:val="center"/>
            <w:hideMark/>
          </w:tcPr>
          <w:p w14:paraId="49E1D473" w14:textId="77777777" w:rsidR="00226551" w:rsidRPr="00226551" w:rsidRDefault="00226551" w:rsidP="00226551">
            <w:pPr>
              <w:widowControl/>
              <w:jc w:val="left"/>
              <w:rPr>
                <w:rFonts w:ascii="宋体" w:hAnsi="宋体" w:cs="宋体" w:hint="eastAsia"/>
                <w:color w:val="000000"/>
                <w:kern w:val="0"/>
                <w:sz w:val="20"/>
                <w:szCs w:val="20"/>
              </w:rPr>
            </w:pPr>
          </w:p>
        </w:tc>
        <w:tc>
          <w:tcPr>
            <w:tcW w:w="884" w:type="pct"/>
            <w:gridSpan w:val="2"/>
            <w:tcBorders>
              <w:top w:val="single" w:sz="4" w:space="0" w:color="auto"/>
              <w:left w:val="nil"/>
              <w:bottom w:val="single" w:sz="4" w:space="0" w:color="auto"/>
              <w:right w:val="single" w:sz="4" w:space="0" w:color="auto"/>
            </w:tcBorders>
            <w:shd w:val="clear" w:color="auto" w:fill="auto"/>
            <w:vAlign w:val="center"/>
            <w:hideMark/>
          </w:tcPr>
          <w:p w14:paraId="77A01A5D"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年度资金总额</w:t>
            </w:r>
          </w:p>
        </w:tc>
        <w:tc>
          <w:tcPr>
            <w:tcW w:w="522" w:type="pct"/>
            <w:tcBorders>
              <w:top w:val="nil"/>
              <w:left w:val="nil"/>
              <w:bottom w:val="single" w:sz="4" w:space="0" w:color="auto"/>
              <w:right w:val="single" w:sz="4" w:space="0" w:color="auto"/>
            </w:tcBorders>
            <w:shd w:val="clear" w:color="auto" w:fill="auto"/>
            <w:vAlign w:val="center"/>
            <w:hideMark/>
          </w:tcPr>
          <w:p w14:paraId="542052C7"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113.25</w:t>
            </w:r>
          </w:p>
        </w:tc>
        <w:tc>
          <w:tcPr>
            <w:tcW w:w="807" w:type="pct"/>
            <w:gridSpan w:val="2"/>
            <w:tcBorders>
              <w:top w:val="single" w:sz="4" w:space="0" w:color="auto"/>
              <w:left w:val="nil"/>
              <w:bottom w:val="single" w:sz="4" w:space="0" w:color="auto"/>
              <w:right w:val="single" w:sz="4" w:space="0" w:color="auto"/>
            </w:tcBorders>
            <w:shd w:val="clear" w:color="auto" w:fill="auto"/>
            <w:vAlign w:val="center"/>
            <w:hideMark/>
          </w:tcPr>
          <w:p w14:paraId="771472D5"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73.76</w:t>
            </w:r>
          </w:p>
        </w:tc>
        <w:tc>
          <w:tcPr>
            <w:tcW w:w="623" w:type="pct"/>
            <w:gridSpan w:val="2"/>
            <w:tcBorders>
              <w:top w:val="single" w:sz="4" w:space="0" w:color="auto"/>
              <w:left w:val="nil"/>
              <w:bottom w:val="single" w:sz="4" w:space="0" w:color="auto"/>
              <w:right w:val="single" w:sz="4" w:space="0" w:color="auto"/>
            </w:tcBorders>
            <w:shd w:val="clear" w:color="auto" w:fill="auto"/>
            <w:vAlign w:val="center"/>
            <w:hideMark/>
          </w:tcPr>
          <w:p w14:paraId="66864DB6"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73.76</w:t>
            </w:r>
          </w:p>
        </w:tc>
        <w:tc>
          <w:tcPr>
            <w:tcW w:w="449" w:type="pct"/>
            <w:gridSpan w:val="2"/>
            <w:tcBorders>
              <w:top w:val="single" w:sz="4" w:space="0" w:color="auto"/>
              <w:left w:val="nil"/>
              <w:bottom w:val="single" w:sz="4" w:space="0" w:color="auto"/>
              <w:right w:val="single" w:sz="4" w:space="0" w:color="auto"/>
            </w:tcBorders>
            <w:shd w:val="clear" w:color="auto" w:fill="auto"/>
            <w:vAlign w:val="center"/>
            <w:hideMark/>
          </w:tcPr>
          <w:p w14:paraId="49603488"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10</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0ACC1116"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100.00%</w:t>
            </w:r>
          </w:p>
        </w:tc>
        <w:tc>
          <w:tcPr>
            <w:tcW w:w="420" w:type="pct"/>
            <w:tcBorders>
              <w:top w:val="nil"/>
              <w:left w:val="nil"/>
              <w:bottom w:val="single" w:sz="4" w:space="0" w:color="auto"/>
              <w:right w:val="single" w:sz="4" w:space="0" w:color="auto"/>
            </w:tcBorders>
            <w:shd w:val="clear" w:color="auto" w:fill="auto"/>
            <w:vAlign w:val="center"/>
            <w:hideMark/>
          </w:tcPr>
          <w:p w14:paraId="51B83E00"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10.00</w:t>
            </w:r>
          </w:p>
        </w:tc>
      </w:tr>
      <w:tr w:rsidR="00226551" w:rsidRPr="00226551" w14:paraId="3795AB70" w14:textId="77777777" w:rsidTr="006D3F0E">
        <w:trPr>
          <w:gridAfter w:val="1"/>
          <w:wAfter w:w="130" w:type="pct"/>
          <w:trHeight w:val="440"/>
        </w:trPr>
        <w:tc>
          <w:tcPr>
            <w:tcW w:w="628" w:type="pct"/>
            <w:gridSpan w:val="2"/>
            <w:vMerge/>
            <w:tcBorders>
              <w:top w:val="single" w:sz="4" w:space="0" w:color="auto"/>
              <w:left w:val="single" w:sz="4" w:space="0" w:color="auto"/>
              <w:bottom w:val="single" w:sz="4" w:space="0" w:color="auto"/>
              <w:right w:val="single" w:sz="4" w:space="0" w:color="auto"/>
            </w:tcBorders>
            <w:vAlign w:val="center"/>
            <w:hideMark/>
          </w:tcPr>
          <w:p w14:paraId="4A28D982" w14:textId="77777777" w:rsidR="00226551" w:rsidRPr="00226551" w:rsidRDefault="00226551" w:rsidP="00226551">
            <w:pPr>
              <w:widowControl/>
              <w:jc w:val="left"/>
              <w:rPr>
                <w:rFonts w:ascii="宋体" w:hAnsi="宋体" w:cs="宋体" w:hint="eastAsia"/>
                <w:color w:val="000000"/>
                <w:kern w:val="0"/>
                <w:sz w:val="20"/>
                <w:szCs w:val="20"/>
              </w:rPr>
            </w:pPr>
          </w:p>
        </w:tc>
        <w:tc>
          <w:tcPr>
            <w:tcW w:w="884" w:type="pct"/>
            <w:gridSpan w:val="2"/>
            <w:tcBorders>
              <w:top w:val="single" w:sz="4" w:space="0" w:color="auto"/>
              <w:left w:val="nil"/>
              <w:bottom w:val="single" w:sz="4" w:space="0" w:color="auto"/>
              <w:right w:val="single" w:sz="4" w:space="0" w:color="auto"/>
            </w:tcBorders>
            <w:shd w:val="clear" w:color="auto" w:fill="auto"/>
            <w:vAlign w:val="center"/>
            <w:hideMark/>
          </w:tcPr>
          <w:p w14:paraId="1C2D2965"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其中：当年财政拨款</w:t>
            </w:r>
          </w:p>
        </w:tc>
        <w:tc>
          <w:tcPr>
            <w:tcW w:w="522" w:type="pct"/>
            <w:tcBorders>
              <w:top w:val="nil"/>
              <w:left w:val="nil"/>
              <w:bottom w:val="single" w:sz="4" w:space="0" w:color="auto"/>
              <w:right w:val="single" w:sz="4" w:space="0" w:color="auto"/>
            </w:tcBorders>
            <w:shd w:val="clear" w:color="auto" w:fill="auto"/>
            <w:vAlign w:val="center"/>
            <w:hideMark/>
          </w:tcPr>
          <w:p w14:paraId="0B99C104"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113.25</w:t>
            </w:r>
          </w:p>
        </w:tc>
        <w:tc>
          <w:tcPr>
            <w:tcW w:w="807" w:type="pct"/>
            <w:gridSpan w:val="2"/>
            <w:tcBorders>
              <w:top w:val="single" w:sz="4" w:space="0" w:color="auto"/>
              <w:left w:val="nil"/>
              <w:bottom w:val="single" w:sz="4" w:space="0" w:color="auto"/>
              <w:right w:val="single" w:sz="4" w:space="0" w:color="auto"/>
            </w:tcBorders>
            <w:shd w:val="clear" w:color="auto" w:fill="auto"/>
            <w:vAlign w:val="center"/>
            <w:hideMark/>
          </w:tcPr>
          <w:p w14:paraId="248E6835"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73.76</w:t>
            </w:r>
          </w:p>
        </w:tc>
        <w:tc>
          <w:tcPr>
            <w:tcW w:w="623" w:type="pct"/>
            <w:gridSpan w:val="2"/>
            <w:tcBorders>
              <w:top w:val="single" w:sz="4" w:space="0" w:color="auto"/>
              <w:left w:val="nil"/>
              <w:bottom w:val="single" w:sz="4" w:space="0" w:color="auto"/>
              <w:right w:val="single" w:sz="4" w:space="0" w:color="auto"/>
            </w:tcBorders>
            <w:shd w:val="clear" w:color="auto" w:fill="auto"/>
            <w:vAlign w:val="center"/>
            <w:hideMark/>
          </w:tcPr>
          <w:p w14:paraId="0640841C"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73.76</w:t>
            </w:r>
          </w:p>
        </w:tc>
        <w:tc>
          <w:tcPr>
            <w:tcW w:w="449" w:type="pct"/>
            <w:gridSpan w:val="2"/>
            <w:tcBorders>
              <w:top w:val="single" w:sz="4" w:space="0" w:color="auto"/>
              <w:left w:val="nil"/>
              <w:bottom w:val="single" w:sz="4" w:space="0" w:color="auto"/>
              <w:right w:val="single" w:sz="4" w:space="0" w:color="auto"/>
            </w:tcBorders>
            <w:shd w:val="clear" w:color="auto" w:fill="auto"/>
            <w:vAlign w:val="center"/>
            <w:hideMark/>
          </w:tcPr>
          <w:p w14:paraId="7418EB41"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7B060895"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w:t>
            </w:r>
          </w:p>
        </w:tc>
        <w:tc>
          <w:tcPr>
            <w:tcW w:w="420" w:type="pct"/>
            <w:tcBorders>
              <w:top w:val="nil"/>
              <w:left w:val="nil"/>
              <w:bottom w:val="single" w:sz="4" w:space="0" w:color="auto"/>
              <w:right w:val="single" w:sz="4" w:space="0" w:color="auto"/>
            </w:tcBorders>
            <w:shd w:val="clear" w:color="auto" w:fill="auto"/>
            <w:vAlign w:val="center"/>
            <w:hideMark/>
          </w:tcPr>
          <w:p w14:paraId="31843297"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w:t>
            </w:r>
          </w:p>
        </w:tc>
      </w:tr>
      <w:tr w:rsidR="00226551" w:rsidRPr="00226551" w14:paraId="47722600" w14:textId="77777777" w:rsidTr="006D3F0E">
        <w:trPr>
          <w:gridAfter w:val="1"/>
          <w:wAfter w:w="130" w:type="pct"/>
          <w:trHeight w:val="440"/>
        </w:trPr>
        <w:tc>
          <w:tcPr>
            <w:tcW w:w="628" w:type="pct"/>
            <w:gridSpan w:val="2"/>
            <w:vMerge/>
            <w:tcBorders>
              <w:top w:val="single" w:sz="4" w:space="0" w:color="auto"/>
              <w:left w:val="single" w:sz="4" w:space="0" w:color="auto"/>
              <w:bottom w:val="single" w:sz="4" w:space="0" w:color="auto"/>
              <w:right w:val="single" w:sz="4" w:space="0" w:color="auto"/>
            </w:tcBorders>
            <w:vAlign w:val="center"/>
            <w:hideMark/>
          </w:tcPr>
          <w:p w14:paraId="04161867" w14:textId="77777777" w:rsidR="00226551" w:rsidRPr="00226551" w:rsidRDefault="00226551" w:rsidP="00226551">
            <w:pPr>
              <w:widowControl/>
              <w:jc w:val="left"/>
              <w:rPr>
                <w:rFonts w:ascii="宋体" w:hAnsi="宋体" w:cs="宋体" w:hint="eastAsia"/>
                <w:color w:val="000000"/>
                <w:kern w:val="0"/>
                <w:sz w:val="20"/>
                <w:szCs w:val="20"/>
              </w:rPr>
            </w:pPr>
          </w:p>
        </w:tc>
        <w:tc>
          <w:tcPr>
            <w:tcW w:w="884" w:type="pct"/>
            <w:gridSpan w:val="2"/>
            <w:tcBorders>
              <w:top w:val="single" w:sz="4" w:space="0" w:color="auto"/>
              <w:left w:val="nil"/>
              <w:bottom w:val="single" w:sz="4" w:space="0" w:color="auto"/>
              <w:right w:val="single" w:sz="4" w:space="0" w:color="auto"/>
            </w:tcBorders>
            <w:shd w:val="clear" w:color="auto" w:fill="auto"/>
            <w:vAlign w:val="center"/>
            <w:hideMark/>
          </w:tcPr>
          <w:p w14:paraId="5EB2CDA2" w14:textId="081001C3"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 xml:space="preserve">其他资金　</w:t>
            </w:r>
          </w:p>
        </w:tc>
        <w:tc>
          <w:tcPr>
            <w:tcW w:w="522" w:type="pct"/>
            <w:tcBorders>
              <w:top w:val="nil"/>
              <w:left w:val="nil"/>
              <w:bottom w:val="single" w:sz="4" w:space="0" w:color="auto"/>
              <w:right w:val="single" w:sz="4" w:space="0" w:color="auto"/>
            </w:tcBorders>
            <w:shd w:val="clear" w:color="auto" w:fill="auto"/>
            <w:vAlign w:val="center"/>
            <w:hideMark/>
          </w:tcPr>
          <w:p w14:paraId="0C87A2C0" w14:textId="2D865321"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807" w:type="pct"/>
            <w:gridSpan w:val="2"/>
            <w:tcBorders>
              <w:top w:val="single" w:sz="4" w:space="0" w:color="auto"/>
              <w:left w:val="nil"/>
              <w:bottom w:val="single" w:sz="4" w:space="0" w:color="auto"/>
              <w:right w:val="single" w:sz="4" w:space="0" w:color="auto"/>
            </w:tcBorders>
            <w:shd w:val="clear" w:color="auto" w:fill="auto"/>
            <w:vAlign w:val="center"/>
            <w:hideMark/>
          </w:tcPr>
          <w:p w14:paraId="4A7B6150" w14:textId="6204F6E5"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623" w:type="pct"/>
            <w:gridSpan w:val="2"/>
            <w:tcBorders>
              <w:top w:val="single" w:sz="4" w:space="0" w:color="auto"/>
              <w:left w:val="nil"/>
              <w:bottom w:val="single" w:sz="4" w:space="0" w:color="auto"/>
              <w:right w:val="single" w:sz="4" w:space="0" w:color="auto"/>
            </w:tcBorders>
            <w:shd w:val="clear" w:color="auto" w:fill="auto"/>
            <w:vAlign w:val="center"/>
            <w:hideMark/>
          </w:tcPr>
          <w:p w14:paraId="7A51116D" w14:textId="27A80BF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449" w:type="pct"/>
            <w:gridSpan w:val="2"/>
            <w:tcBorders>
              <w:top w:val="single" w:sz="4" w:space="0" w:color="auto"/>
              <w:left w:val="nil"/>
              <w:bottom w:val="single" w:sz="4" w:space="0" w:color="auto"/>
              <w:right w:val="single" w:sz="4" w:space="0" w:color="auto"/>
            </w:tcBorders>
            <w:shd w:val="clear" w:color="auto" w:fill="auto"/>
            <w:vAlign w:val="center"/>
            <w:hideMark/>
          </w:tcPr>
          <w:p w14:paraId="13167ADC"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607411ED"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w:t>
            </w:r>
          </w:p>
        </w:tc>
        <w:tc>
          <w:tcPr>
            <w:tcW w:w="420" w:type="pct"/>
            <w:tcBorders>
              <w:top w:val="nil"/>
              <w:left w:val="nil"/>
              <w:bottom w:val="single" w:sz="4" w:space="0" w:color="auto"/>
              <w:right w:val="single" w:sz="4" w:space="0" w:color="auto"/>
            </w:tcBorders>
            <w:shd w:val="clear" w:color="auto" w:fill="auto"/>
            <w:vAlign w:val="center"/>
            <w:hideMark/>
          </w:tcPr>
          <w:p w14:paraId="5FE0A04A"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w:t>
            </w:r>
          </w:p>
        </w:tc>
      </w:tr>
      <w:tr w:rsidR="00226551" w:rsidRPr="00226551" w14:paraId="7F3D5D07" w14:textId="77777777" w:rsidTr="006D3F0E">
        <w:trPr>
          <w:gridAfter w:val="1"/>
          <w:wAfter w:w="130" w:type="pct"/>
          <w:trHeight w:val="280"/>
        </w:trPr>
        <w:tc>
          <w:tcPr>
            <w:tcW w:w="314" w:type="pct"/>
            <w:vMerge w:val="restart"/>
            <w:tcBorders>
              <w:top w:val="nil"/>
              <w:left w:val="single" w:sz="4" w:space="0" w:color="auto"/>
              <w:bottom w:val="single" w:sz="4" w:space="0" w:color="auto"/>
              <w:right w:val="single" w:sz="4" w:space="0" w:color="auto"/>
            </w:tcBorders>
            <w:shd w:val="clear" w:color="auto" w:fill="auto"/>
            <w:vAlign w:val="center"/>
            <w:hideMark/>
          </w:tcPr>
          <w:p w14:paraId="0128B628"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年度总体目标</w:t>
            </w:r>
          </w:p>
        </w:tc>
        <w:tc>
          <w:tcPr>
            <w:tcW w:w="2526" w:type="pct"/>
            <w:gridSpan w:val="6"/>
            <w:tcBorders>
              <w:top w:val="single" w:sz="4" w:space="0" w:color="auto"/>
              <w:left w:val="nil"/>
              <w:bottom w:val="single" w:sz="4" w:space="0" w:color="auto"/>
              <w:right w:val="single" w:sz="4" w:space="0" w:color="auto"/>
            </w:tcBorders>
            <w:shd w:val="clear" w:color="auto" w:fill="auto"/>
            <w:vAlign w:val="center"/>
            <w:hideMark/>
          </w:tcPr>
          <w:p w14:paraId="11E0BC14"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预期目标</w:t>
            </w:r>
          </w:p>
        </w:tc>
        <w:tc>
          <w:tcPr>
            <w:tcW w:w="2029" w:type="pct"/>
            <w:gridSpan w:val="7"/>
            <w:tcBorders>
              <w:top w:val="single" w:sz="4" w:space="0" w:color="auto"/>
              <w:left w:val="nil"/>
              <w:bottom w:val="single" w:sz="4" w:space="0" w:color="auto"/>
              <w:right w:val="single" w:sz="4" w:space="0" w:color="auto"/>
            </w:tcBorders>
            <w:shd w:val="clear" w:color="auto" w:fill="auto"/>
            <w:vAlign w:val="center"/>
            <w:hideMark/>
          </w:tcPr>
          <w:p w14:paraId="759C10CC"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实际完成情况</w:t>
            </w:r>
          </w:p>
        </w:tc>
      </w:tr>
      <w:tr w:rsidR="00226551" w:rsidRPr="00226551" w14:paraId="05F03491" w14:textId="77777777" w:rsidTr="006D3F0E">
        <w:trPr>
          <w:gridAfter w:val="1"/>
          <w:wAfter w:w="130" w:type="pct"/>
          <w:trHeight w:val="540"/>
        </w:trPr>
        <w:tc>
          <w:tcPr>
            <w:tcW w:w="314" w:type="pct"/>
            <w:vMerge/>
            <w:tcBorders>
              <w:top w:val="nil"/>
              <w:left w:val="single" w:sz="4" w:space="0" w:color="auto"/>
              <w:bottom w:val="single" w:sz="4" w:space="0" w:color="auto"/>
              <w:right w:val="single" w:sz="4" w:space="0" w:color="auto"/>
            </w:tcBorders>
            <w:vAlign w:val="center"/>
            <w:hideMark/>
          </w:tcPr>
          <w:p w14:paraId="7026C1F6" w14:textId="77777777" w:rsidR="00226551" w:rsidRPr="00226551" w:rsidRDefault="00226551" w:rsidP="00226551">
            <w:pPr>
              <w:widowControl/>
              <w:jc w:val="left"/>
              <w:rPr>
                <w:rFonts w:ascii="宋体" w:hAnsi="宋体" w:cs="宋体" w:hint="eastAsia"/>
                <w:color w:val="000000"/>
                <w:kern w:val="0"/>
                <w:sz w:val="20"/>
                <w:szCs w:val="20"/>
              </w:rPr>
            </w:pPr>
          </w:p>
        </w:tc>
        <w:tc>
          <w:tcPr>
            <w:tcW w:w="2526" w:type="pct"/>
            <w:gridSpan w:val="6"/>
            <w:tcBorders>
              <w:top w:val="single" w:sz="4" w:space="0" w:color="auto"/>
              <w:left w:val="nil"/>
              <w:bottom w:val="single" w:sz="4" w:space="0" w:color="auto"/>
              <w:right w:val="single" w:sz="4" w:space="0" w:color="000000"/>
            </w:tcBorders>
            <w:shd w:val="clear" w:color="auto" w:fill="auto"/>
            <w:hideMark/>
          </w:tcPr>
          <w:p w14:paraId="19EBF447" w14:textId="77777777" w:rsidR="00226551" w:rsidRPr="00226551" w:rsidRDefault="00226551" w:rsidP="00226551">
            <w:pPr>
              <w:widowControl/>
              <w:jc w:val="left"/>
              <w:rPr>
                <w:rFonts w:ascii="宋体" w:hAnsi="宋体" w:cs="宋体" w:hint="eastAsia"/>
                <w:color w:val="000000"/>
                <w:kern w:val="0"/>
                <w:sz w:val="20"/>
                <w:szCs w:val="20"/>
              </w:rPr>
            </w:pPr>
            <w:r w:rsidRPr="00226551">
              <w:rPr>
                <w:rFonts w:ascii="宋体" w:hAnsi="宋体" w:cs="宋体" w:hint="eastAsia"/>
                <w:color w:val="000000"/>
                <w:kern w:val="0"/>
                <w:sz w:val="20"/>
                <w:szCs w:val="20"/>
              </w:rPr>
              <w:t>为进一步加强我县水土保持、水资源管理工作，各项费用拖欠时间长，已严重影响我县水土保持工作的正常开展，影响到了年度水土保持目标责任考核工作。确保我县水土保持工作、水资源管理工作正常开展。</w:t>
            </w:r>
          </w:p>
        </w:tc>
        <w:tc>
          <w:tcPr>
            <w:tcW w:w="2029" w:type="pct"/>
            <w:gridSpan w:val="7"/>
            <w:tcBorders>
              <w:top w:val="single" w:sz="4" w:space="0" w:color="auto"/>
              <w:left w:val="nil"/>
              <w:bottom w:val="single" w:sz="4" w:space="0" w:color="auto"/>
              <w:right w:val="single" w:sz="4" w:space="0" w:color="000000"/>
            </w:tcBorders>
            <w:shd w:val="clear" w:color="auto" w:fill="auto"/>
            <w:hideMark/>
          </w:tcPr>
          <w:p w14:paraId="0C070FA7" w14:textId="77777777" w:rsidR="00226551" w:rsidRPr="00226551" w:rsidRDefault="00226551" w:rsidP="00226551">
            <w:pPr>
              <w:widowControl/>
              <w:jc w:val="left"/>
              <w:rPr>
                <w:rFonts w:ascii="宋体" w:hAnsi="宋体" w:cs="宋体" w:hint="eastAsia"/>
                <w:color w:val="000000"/>
                <w:kern w:val="0"/>
                <w:sz w:val="20"/>
                <w:szCs w:val="20"/>
              </w:rPr>
            </w:pPr>
            <w:r w:rsidRPr="00226551">
              <w:rPr>
                <w:rFonts w:ascii="宋体" w:hAnsi="宋体" w:cs="宋体" w:hint="eastAsia"/>
                <w:color w:val="000000"/>
                <w:kern w:val="0"/>
                <w:sz w:val="20"/>
                <w:szCs w:val="20"/>
              </w:rPr>
              <w:t>截至项目自评我单位已完成如下工作：地下井巡查次数10次，地下井巡查合格率1005.进一步加强了我县水土保持、水资源管理工作，完成了年度水土保持目标责任考核工作，确保了我县水土保持、水资源管理工作正常开展。</w:t>
            </w:r>
          </w:p>
        </w:tc>
      </w:tr>
      <w:tr w:rsidR="00226551" w:rsidRPr="00226551" w14:paraId="1F1CA362" w14:textId="77777777" w:rsidTr="006D3F0E">
        <w:trPr>
          <w:gridAfter w:val="1"/>
          <w:wAfter w:w="130" w:type="pct"/>
          <w:trHeight w:val="312"/>
        </w:trPr>
        <w:tc>
          <w:tcPr>
            <w:tcW w:w="314" w:type="pct"/>
            <w:vMerge w:val="restart"/>
            <w:tcBorders>
              <w:top w:val="nil"/>
              <w:left w:val="single" w:sz="4" w:space="0" w:color="auto"/>
              <w:bottom w:val="single" w:sz="4" w:space="0" w:color="auto"/>
              <w:right w:val="single" w:sz="4" w:space="0" w:color="auto"/>
            </w:tcBorders>
            <w:shd w:val="clear" w:color="auto" w:fill="auto"/>
            <w:vAlign w:val="center"/>
            <w:hideMark/>
          </w:tcPr>
          <w:p w14:paraId="6B1D494F"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 xml:space="preserve">　</w:t>
            </w:r>
          </w:p>
        </w:tc>
        <w:tc>
          <w:tcPr>
            <w:tcW w:w="314" w:type="pct"/>
            <w:vMerge w:val="restart"/>
            <w:tcBorders>
              <w:top w:val="nil"/>
              <w:left w:val="single" w:sz="4" w:space="0" w:color="auto"/>
              <w:bottom w:val="single" w:sz="4" w:space="0" w:color="auto"/>
              <w:right w:val="single" w:sz="4" w:space="0" w:color="auto"/>
            </w:tcBorders>
            <w:shd w:val="clear" w:color="auto" w:fill="auto"/>
            <w:vAlign w:val="center"/>
            <w:hideMark/>
          </w:tcPr>
          <w:p w14:paraId="5D924319"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一级指标</w:t>
            </w:r>
          </w:p>
        </w:tc>
        <w:tc>
          <w:tcPr>
            <w:tcW w:w="316" w:type="pct"/>
            <w:vMerge w:val="restart"/>
            <w:tcBorders>
              <w:top w:val="nil"/>
              <w:left w:val="single" w:sz="4" w:space="0" w:color="auto"/>
              <w:bottom w:val="single" w:sz="4" w:space="0" w:color="auto"/>
              <w:right w:val="single" w:sz="4" w:space="0" w:color="auto"/>
            </w:tcBorders>
            <w:shd w:val="clear" w:color="auto" w:fill="auto"/>
            <w:vAlign w:val="center"/>
            <w:hideMark/>
          </w:tcPr>
          <w:p w14:paraId="4F250965"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二级指标</w:t>
            </w:r>
          </w:p>
        </w:tc>
        <w:tc>
          <w:tcPr>
            <w:tcW w:w="1418"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AE6566F"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三级指标</w:t>
            </w:r>
          </w:p>
        </w:tc>
        <w:tc>
          <w:tcPr>
            <w:tcW w:w="479" w:type="pct"/>
            <w:vMerge w:val="restart"/>
            <w:tcBorders>
              <w:top w:val="nil"/>
              <w:left w:val="single" w:sz="4" w:space="0" w:color="auto"/>
              <w:bottom w:val="single" w:sz="4" w:space="0" w:color="auto"/>
              <w:right w:val="single" w:sz="4" w:space="0" w:color="auto"/>
            </w:tcBorders>
            <w:shd w:val="clear" w:color="auto" w:fill="auto"/>
            <w:vAlign w:val="center"/>
            <w:hideMark/>
          </w:tcPr>
          <w:p w14:paraId="518ECBFF"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年度指标值</w:t>
            </w:r>
          </w:p>
        </w:tc>
        <w:tc>
          <w:tcPr>
            <w:tcW w:w="420" w:type="pct"/>
            <w:vMerge w:val="restart"/>
            <w:tcBorders>
              <w:top w:val="nil"/>
              <w:left w:val="single" w:sz="4" w:space="0" w:color="auto"/>
              <w:bottom w:val="single" w:sz="4" w:space="0" w:color="auto"/>
              <w:right w:val="single" w:sz="4" w:space="0" w:color="auto"/>
            </w:tcBorders>
            <w:shd w:val="clear" w:color="auto" w:fill="auto"/>
            <w:vAlign w:val="center"/>
            <w:hideMark/>
          </w:tcPr>
          <w:p w14:paraId="6E34D026"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实际完成值</w:t>
            </w:r>
          </w:p>
        </w:tc>
        <w:tc>
          <w:tcPr>
            <w:tcW w:w="410"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B222BD3"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分值</w:t>
            </w:r>
          </w:p>
        </w:tc>
        <w:tc>
          <w:tcPr>
            <w:tcW w:w="492"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8F83EC0"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得分</w:t>
            </w:r>
          </w:p>
        </w:tc>
        <w:tc>
          <w:tcPr>
            <w:tcW w:w="708"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68C4AC2"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偏差原因分析及改进措施</w:t>
            </w:r>
          </w:p>
        </w:tc>
      </w:tr>
      <w:tr w:rsidR="00226551" w:rsidRPr="00226551" w14:paraId="33735544" w14:textId="77777777" w:rsidTr="006D3F0E">
        <w:trPr>
          <w:trHeight w:val="280"/>
        </w:trPr>
        <w:tc>
          <w:tcPr>
            <w:tcW w:w="314" w:type="pct"/>
            <w:vMerge/>
            <w:tcBorders>
              <w:top w:val="nil"/>
              <w:left w:val="single" w:sz="4" w:space="0" w:color="auto"/>
              <w:bottom w:val="single" w:sz="4" w:space="0" w:color="auto"/>
              <w:right w:val="single" w:sz="4" w:space="0" w:color="auto"/>
            </w:tcBorders>
            <w:vAlign w:val="center"/>
            <w:hideMark/>
          </w:tcPr>
          <w:p w14:paraId="28B4B534" w14:textId="77777777" w:rsidR="00226551" w:rsidRPr="00226551" w:rsidRDefault="00226551" w:rsidP="00226551">
            <w:pPr>
              <w:widowControl/>
              <w:jc w:val="left"/>
              <w:rPr>
                <w:rFonts w:ascii="宋体" w:hAnsi="宋体" w:cs="宋体" w:hint="eastAsia"/>
                <w:color w:val="000000"/>
                <w:kern w:val="0"/>
                <w:sz w:val="20"/>
                <w:szCs w:val="20"/>
              </w:rPr>
            </w:pPr>
          </w:p>
        </w:tc>
        <w:tc>
          <w:tcPr>
            <w:tcW w:w="314" w:type="pct"/>
            <w:vMerge/>
            <w:tcBorders>
              <w:top w:val="nil"/>
              <w:left w:val="single" w:sz="4" w:space="0" w:color="auto"/>
              <w:bottom w:val="single" w:sz="4" w:space="0" w:color="auto"/>
              <w:right w:val="single" w:sz="4" w:space="0" w:color="auto"/>
            </w:tcBorders>
            <w:vAlign w:val="center"/>
            <w:hideMark/>
          </w:tcPr>
          <w:p w14:paraId="3798541F" w14:textId="77777777" w:rsidR="00226551" w:rsidRPr="00226551" w:rsidRDefault="00226551" w:rsidP="00226551">
            <w:pPr>
              <w:widowControl/>
              <w:jc w:val="left"/>
              <w:rPr>
                <w:rFonts w:ascii="宋体" w:hAnsi="宋体" w:cs="宋体" w:hint="eastAsia"/>
                <w:color w:val="000000"/>
                <w:kern w:val="0"/>
                <w:sz w:val="20"/>
                <w:szCs w:val="20"/>
              </w:rPr>
            </w:pPr>
          </w:p>
        </w:tc>
        <w:tc>
          <w:tcPr>
            <w:tcW w:w="316" w:type="pct"/>
            <w:vMerge/>
            <w:tcBorders>
              <w:top w:val="nil"/>
              <w:left w:val="single" w:sz="4" w:space="0" w:color="auto"/>
              <w:bottom w:val="single" w:sz="4" w:space="0" w:color="auto"/>
              <w:right w:val="single" w:sz="4" w:space="0" w:color="auto"/>
            </w:tcBorders>
            <w:vAlign w:val="center"/>
            <w:hideMark/>
          </w:tcPr>
          <w:p w14:paraId="69E006FF" w14:textId="77777777" w:rsidR="00226551" w:rsidRPr="00226551" w:rsidRDefault="00226551" w:rsidP="00226551">
            <w:pPr>
              <w:widowControl/>
              <w:jc w:val="left"/>
              <w:rPr>
                <w:rFonts w:ascii="宋体" w:hAnsi="宋体" w:cs="宋体" w:hint="eastAsia"/>
                <w:color w:val="000000"/>
                <w:kern w:val="0"/>
                <w:sz w:val="20"/>
                <w:szCs w:val="20"/>
              </w:rPr>
            </w:pPr>
          </w:p>
        </w:tc>
        <w:tc>
          <w:tcPr>
            <w:tcW w:w="1418" w:type="pct"/>
            <w:gridSpan w:val="3"/>
            <w:vMerge/>
            <w:tcBorders>
              <w:top w:val="single" w:sz="4" w:space="0" w:color="auto"/>
              <w:left w:val="single" w:sz="4" w:space="0" w:color="auto"/>
              <w:bottom w:val="single" w:sz="4" w:space="0" w:color="auto"/>
              <w:right w:val="single" w:sz="4" w:space="0" w:color="auto"/>
            </w:tcBorders>
            <w:vAlign w:val="center"/>
            <w:hideMark/>
          </w:tcPr>
          <w:p w14:paraId="52794764" w14:textId="77777777" w:rsidR="00226551" w:rsidRPr="00226551" w:rsidRDefault="00226551" w:rsidP="00226551">
            <w:pPr>
              <w:widowControl/>
              <w:jc w:val="left"/>
              <w:rPr>
                <w:rFonts w:ascii="宋体" w:hAnsi="宋体" w:cs="宋体" w:hint="eastAsia"/>
                <w:color w:val="000000"/>
                <w:kern w:val="0"/>
                <w:sz w:val="20"/>
                <w:szCs w:val="20"/>
              </w:rPr>
            </w:pPr>
          </w:p>
        </w:tc>
        <w:tc>
          <w:tcPr>
            <w:tcW w:w="479" w:type="pct"/>
            <w:vMerge/>
            <w:tcBorders>
              <w:top w:val="nil"/>
              <w:left w:val="single" w:sz="4" w:space="0" w:color="auto"/>
              <w:bottom w:val="single" w:sz="4" w:space="0" w:color="auto"/>
              <w:right w:val="single" w:sz="4" w:space="0" w:color="auto"/>
            </w:tcBorders>
            <w:vAlign w:val="center"/>
            <w:hideMark/>
          </w:tcPr>
          <w:p w14:paraId="11B4B09B" w14:textId="77777777" w:rsidR="00226551" w:rsidRPr="00226551" w:rsidRDefault="00226551" w:rsidP="00226551">
            <w:pPr>
              <w:widowControl/>
              <w:jc w:val="left"/>
              <w:rPr>
                <w:rFonts w:ascii="宋体" w:hAnsi="宋体" w:cs="宋体" w:hint="eastAsia"/>
                <w:color w:val="000000"/>
                <w:kern w:val="0"/>
                <w:sz w:val="20"/>
                <w:szCs w:val="20"/>
              </w:rPr>
            </w:pPr>
          </w:p>
        </w:tc>
        <w:tc>
          <w:tcPr>
            <w:tcW w:w="420" w:type="pct"/>
            <w:vMerge/>
            <w:tcBorders>
              <w:top w:val="nil"/>
              <w:left w:val="single" w:sz="4" w:space="0" w:color="auto"/>
              <w:bottom w:val="single" w:sz="4" w:space="0" w:color="auto"/>
              <w:right w:val="single" w:sz="4" w:space="0" w:color="auto"/>
            </w:tcBorders>
            <w:vAlign w:val="center"/>
            <w:hideMark/>
          </w:tcPr>
          <w:p w14:paraId="5BE7E5A7" w14:textId="77777777" w:rsidR="00226551" w:rsidRPr="00226551" w:rsidRDefault="00226551" w:rsidP="00226551">
            <w:pPr>
              <w:widowControl/>
              <w:jc w:val="left"/>
              <w:rPr>
                <w:rFonts w:ascii="宋体" w:hAnsi="宋体" w:cs="宋体" w:hint="eastAsia"/>
                <w:color w:val="000000"/>
                <w:kern w:val="0"/>
                <w:sz w:val="20"/>
                <w:szCs w:val="20"/>
              </w:rPr>
            </w:pPr>
          </w:p>
        </w:tc>
        <w:tc>
          <w:tcPr>
            <w:tcW w:w="410" w:type="pct"/>
            <w:gridSpan w:val="2"/>
            <w:vMerge/>
            <w:tcBorders>
              <w:top w:val="single" w:sz="4" w:space="0" w:color="auto"/>
              <w:left w:val="single" w:sz="4" w:space="0" w:color="auto"/>
              <w:bottom w:val="single" w:sz="4" w:space="0" w:color="auto"/>
              <w:right w:val="single" w:sz="4" w:space="0" w:color="auto"/>
            </w:tcBorders>
            <w:vAlign w:val="center"/>
            <w:hideMark/>
          </w:tcPr>
          <w:p w14:paraId="6A620C1C" w14:textId="77777777" w:rsidR="00226551" w:rsidRPr="00226551" w:rsidRDefault="00226551" w:rsidP="00226551">
            <w:pPr>
              <w:widowControl/>
              <w:jc w:val="left"/>
              <w:rPr>
                <w:rFonts w:ascii="宋体" w:hAnsi="宋体" w:cs="宋体" w:hint="eastAsia"/>
                <w:color w:val="000000"/>
                <w:kern w:val="0"/>
                <w:sz w:val="20"/>
                <w:szCs w:val="20"/>
              </w:rPr>
            </w:pPr>
          </w:p>
        </w:tc>
        <w:tc>
          <w:tcPr>
            <w:tcW w:w="492" w:type="pct"/>
            <w:gridSpan w:val="2"/>
            <w:vMerge/>
            <w:tcBorders>
              <w:top w:val="single" w:sz="4" w:space="0" w:color="auto"/>
              <w:left w:val="single" w:sz="4" w:space="0" w:color="auto"/>
              <w:bottom w:val="single" w:sz="4" w:space="0" w:color="auto"/>
              <w:right w:val="single" w:sz="4" w:space="0" w:color="auto"/>
            </w:tcBorders>
            <w:vAlign w:val="center"/>
            <w:hideMark/>
          </w:tcPr>
          <w:p w14:paraId="4E778336" w14:textId="77777777" w:rsidR="00226551" w:rsidRPr="00226551" w:rsidRDefault="00226551" w:rsidP="00226551">
            <w:pPr>
              <w:widowControl/>
              <w:jc w:val="left"/>
              <w:rPr>
                <w:rFonts w:ascii="宋体" w:hAnsi="宋体" w:cs="宋体" w:hint="eastAsia"/>
                <w:color w:val="000000"/>
                <w:kern w:val="0"/>
                <w:sz w:val="20"/>
                <w:szCs w:val="20"/>
              </w:rPr>
            </w:pPr>
          </w:p>
        </w:tc>
        <w:tc>
          <w:tcPr>
            <w:tcW w:w="708" w:type="pct"/>
            <w:gridSpan w:val="2"/>
            <w:vMerge/>
            <w:tcBorders>
              <w:top w:val="single" w:sz="4" w:space="0" w:color="auto"/>
              <w:left w:val="single" w:sz="4" w:space="0" w:color="auto"/>
              <w:bottom w:val="single" w:sz="4" w:space="0" w:color="auto"/>
              <w:right w:val="single" w:sz="4" w:space="0" w:color="auto"/>
            </w:tcBorders>
            <w:vAlign w:val="center"/>
            <w:hideMark/>
          </w:tcPr>
          <w:p w14:paraId="59F17DD1" w14:textId="77777777" w:rsidR="00226551" w:rsidRPr="00226551" w:rsidRDefault="00226551" w:rsidP="00226551">
            <w:pPr>
              <w:widowControl/>
              <w:jc w:val="left"/>
              <w:rPr>
                <w:rFonts w:ascii="宋体" w:hAnsi="宋体" w:cs="宋体" w:hint="eastAsia"/>
                <w:color w:val="000000"/>
                <w:kern w:val="0"/>
                <w:sz w:val="20"/>
                <w:szCs w:val="20"/>
              </w:rPr>
            </w:pPr>
          </w:p>
        </w:tc>
        <w:tc>
          <w:tcPr>
            <w:tcW w:w="130" w:type="pct"/>
            <w:tcBorders>
              <w:top w:val="nil"/>
              <w:left w:val="nil"/>
              <w:bottom w:val="nil"/>
              <w:right w:val="nil"/>
            </w:tcBorders>
            <w:shd w:val="clear" w:color="auto" w:fill="auto"/>
            <w:noWrap/>
            <w:vAlign w:val="center"/>
            <w:hideMark/>
          </w:tcPr>
          <w:p w14:paraId="2074948B" w14:textId="77777777" w:rsidR="00226551" w:rsidRPr="00226551" w:rsidRDefault="00226551" w:rsidP="00226551">
            <w:pPr>
              <w:widowControl/>
              <w:jc w:val="center"/>
              <w:rPr>
                <w:rFonts w:ascii="宋体" w:hAnsi="宋体" w:cs="宋体" w:hint="eastAsia"/>
                <w:color w:val="000000"/>
                <w:kern w:val="0"/>
                <w:sz w:val="20"/>
                <w:szCs w:val="20"/>
              </w:rPr>
            </w:pPr>
          </w:p>
        </w:tc>
      </w:tr>
      <w:tr w:rsidR="00226551" w:rsidRPr="00226551" w14:paraId="4D82DC6C" w14:textId="77777777" w:rsidTr="006D3F0E">
        <w:trPr>
          <w:trHeight w:val="400"/>
        </w:trPr>
        <w:tc>
          <w:tcPr>
            <w:tcW w:w="314" w:type="pct"/>
            <w:vMerge w:val="restart"/>
            <w:tcBorders>
              <w:top w:val="nil"/>
              <w:left w:val="single" w:sz="4" w:space="0" w:color="auto"/>
              <w:bottom w:val="single" w:sz="4" w:space="0" w:color="auto"/>
              <w:right w:val="single" w:sz="4" w:space="0" w:color="auto"/>
            </w:tcBorders>
            <w:shd w:val="clear" w:color="auto" w:fill="auto"/>
            <w:vAlign w:val="center"/>
            <w:hideMark/>
          </w:tcPr>
          <w:p w14:paraId="6A9AD117"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年度绩效指标完成情况</w:t>
            </w:r>
          </w:p>
        </w:tc>
        <w:tc>
          <w:tcPr>
            <w:tcW w:w="314" w:type="pct"/>
            <w:vMerge w:val="restart"/>
            <w:tcBorders>
              <w:top w:val="nil"/>
              <w:left w:val="single" w:sz="4" w:space="0" w:color="auto"/>
              <w:bottom w:val="single" w:sz="4" w:space="0" w:color="auto"/>
              <w:right w:val="single" w:sz="4" w:space="0" w:color="auto"/>
            </w:tcBorders>
            <w:shd w:val="clear" w:color="auto" w:fill="auto"/>
            <w:vAlign w:val="center"/>
            <w:hideMark/>
          </w:tcPr>
          <w:p w14:paraId="505452D2"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产出指标</w:t>
            </w:r>
          </w:p>
        </w:tc>
        <w:tc>
          <w:tcPr>
            <w:tcW w:w="316" w:type="pct"/>
            <w:tcBorders>
              <w:top w:val="nil"/>
              <w:left w:val="nil"/>
              <w:bottom w:val="single" w:sz="4" w:space="0" w:color="auto"/>
              <w:right w:val="single" w:sz="4" w:space="0" w:color="auto"/>
            </w:tcBorders>
            <w:shd w:val="clear" w:color="auto" w:fill="auto"/>
            <w:vAlign w:val="center"/>
            <w:hideMark/>
          </w:tcPr>
          <w:p w14:paraId="4DFA189B"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数量指标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E8ED5BE" w14:textId="77777777" w:rsidR="00226551" w:rsidRPr="00226551" w:rsidRDefault="00226551" w:rsidP="00226551">
            <w:pPr>
              <w:widowControl/>
              <w:jc w:val="left"/>
              <w:rPr>
                <w:rFonts w:ascii="宋体" w:hAnsi="宋体" w:cs="宋体" w:hint="eastAsia"/>
                <w:color w:val="000000"/>
                <w:kern w:val="0"/>
                <w:sz w:val="20"/>
                <w:szCs w:val="20"/>
              </w:rPr>
            </w:pPr>
            <w:r w:rsidRPr="00226551">
              <w:rPr>
                <w:rFonts w:ascii="宋体" w:hAnsi="宋体" w:cs="宋体" w:hint="eastAsia"/>
                <w:color w:val="000000"/>
                <w:kern w:val="0"/>
                <w:sz w:val="20"/>
                <w:szCs w:val="20"/>
              </w:rPr>
              <w:t>地下井巡查次数</w:t>
            </w:r>
          </w:p>
        </w:tc>
        <w:tc>
          <w:tcPr>
            <w:tcW w:w="479" w:type="pct"/>
            <w:tcBorders>
              <w:top w:val="nil"/>
              <w:left w:val="nil"/>
              <w:bottom w:val="single" w:sz="4" w:space="0" w:color="auto"/>
              <w:right w:val="single" w:sz="4" w:space="0" w:color="auto"/>
            </w:tcBorders>
            <w:shd w:val="clear" w:color="auto" w:fill="auto"/>
            <w:vAlign w:val="center"/>
            <w:hideMark/>
          </w:tcPr>
          <w:p w14:paraId="18AA8EED"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&gt;=10次</w:t>
            </w:r>
          </w:p>
        </w:tc>
        <w:tc>
          <w:tcPr>
            <w:tcW w:w="420" w:type="pct"/>
            <w:tcBorders>
              <w:top w:val="nil"/>
              <w:left w:val="nil"/>
              <w:bottom w:val="single" w:sz="4" w:space="0" w:color="auto"/>
              <w:right w:val="single" w:sz="4" w:space="0" w:color="auto"/>
            </w:tcBorders>
            <w:shd w:val="clear" w:color="auto" w:fill="auto"/>
            <w:vAlign w:val="center"/>
            <w:hideMark/>
          </w:tcPr>
          <w:p w14:paraId="6239D6B6"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=10次</w:t>
            </w:r>
          </w:p>
        </w:tc>
        <w:tc>
          <w:tcPr>
            <w:tcW w:w="410" w:type="pct"/>
            <w:gridSpan w:val="2"/>
            <w:tcBorders>
              <w:top w:val="single" w:sz="4" w:space="0" w:color="auto"/>
              <w:left w:val="nil"/>
              <w:bottom w:val="single" w:sz="4" w:space="0" w:color="auto"/>
              <w:right w:val="single" w:sz="4" w:space="0" w:color="000000"/>
            </w:tcBorders>
            <w:shd w:val="clear" w:color="auto" w:fill="auto"/>
            <w:vAlign w:val="center"/>
            <w:hideMark/>
          </w:tcPr>
          <w:p w14:paraId="5FEF024B"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15</w:t>
            </w:r>
          </w:p>
        </w:tc>
        <w:tc>
          <w:tcPr>
            <w:tcW w:w="492" w:type="pct"/>
            <w:gridSpan w:val="2"/>
            <w:tcBorders>
              <w:top w:val="single" w:sz="4" w:space="0" w:color="auto"/>
              <w:left w:val="nil"/>
              <w:bottom w:val="single" w:sz="4" w:space="0" w:color="auto"/>
              <w:right w:val="single" w:sz="4" w:space="0" w:color="000000"/>
            </w:tcBorders>
            <w:shd w:val="clear" w:color="auto" w:fill="auto"/>
            <w:vAlign w:val="center"/>
            <w:hideMark/>
          </w:tcPr>
          <w:p w14:paraId="6F37F2F3"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15</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50705035"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 xml:space="preserve">　</w:t>
            </w:r>
          </w:p>
        </w:tc>
        <w:tc>
          <w:tcPr>
            <w:tcW w:w="130" w:type="pct"/>
            <w:vAlign w:val="center"/>
            <w:hideMark/>
          </w:tcPr>
          <w:p w14:paraId="7FC1EBE0" w14:textId="77777777" w:rsidR="00226551" w:rsidRPr="00226551" w:rsidRDefault="00226551" w:rsidP="00226551">
            <w:pPr>
              <w:widowControl/>
              <w:jc w:val="left"/>
              <w:rPr>
                <w:rFonts w:eastAsia="Times New Roman"/>
                <w:kern w:val="0"/>
                <w:sz w:val="20"/>
                <w:szCs w:val="20"/>
              </w:rPr>
            </w:pPr>
          </w:p>
        </w:tc>
      </w:tr>
      <w:tr w:rsidR="00226551" w:rsidRPr="00226551" w14:paraId="34B65469" w14:textId="77777777" w:rsidTr="006D3F0E">
        <w:trPr>
          <w:trHeight w:val="400"/>
        </w:trPr>
        <w:tc>
          <w:tcPr>
            <w:tcW w:w="314" w:type="pct"/>
            <w:vMerge/>
            <w:tcBorders>
              <w:top w:val="nil"/>
              <w:left w:val="single" w:sz="4" w:space="0" w:color="auto"/>
              <w:bottom w:val="single" w:sz="4" w:space="0" w:color="auto"/>
              <w:right w:val="single" w:sz="4" w:space="0" w:color="auto"/>
            </w:tcBorders>
            <w:vAlign w:val="center"/>
            <w:hideMark/>
          </w:tcPr>
          <w:p w14:paraId="304EF261" w14:textId="77777777" w:rsidR="00226551" w:rsidRPr="00226551" w:rsidRDefault="00226551" w:rsidP="00226551">
            <w:pPr>
              <w:widowControl/>
              <w:jc w:val="left"/>
              <w:rPr>
                <w:rFonts w:ascii="宋体" w:hAnsi="宋体" w:cs="宋体" w:hint="eastAsia"/>
                <w:color w:val="000000"/>
                <w:kern w:val="0"/>
                <w:sz w:val="20"/>
                <w:szCs w:val="20"/>
              </w:rPr>
            </w:pPr>
          </w:p>
        </w:tc>
        <w:tc>
          <w:tcPr>
            <w:tcW w:w="314" w:type="pct"/>
            <w:vMerge/>
            <w:tcBorders>
              <w:top w:val="nil"/>
              <w:left w:val="single" w:sz="4" w:space="0" w:color="auto"/>
              <w:bottom w:val="single" w:sz="4" w:space="0" w:color="auto"/>
              <w:right w:val="single" w:sz="4" w:space="0" w:color="auto"/>
            </w:tcBorders>
            <w:vAlign w:val="center"/>
            <w:hideMark/>
          </w:tcPr>
          <w:p w14:paraId="5FB5303A" w14:textId="77777777" w:rsidR="00226551" w:rsidRPr="00226551" w:rsidRDefault="00226551" w:rsidP="00226551">
            <w:pPr>
              <w:widowControl/>
              <w:jc w:val="left"/>
              <w:rPr>
                <w:rFonts w:ascii="宋体" w:hAnsi="宋体" w:cs="宋体" w:hint="eastAsia"/>
                <w:color w:val="000000"/>
                <w:kern w:val="0"/>
                <w:sz w:val="20"/>
                <w:szCs w:val="20"/>
              </w:rPr>
            </w:pPr>
          </w:p>
        </w:tc>
        <w:tc>
          <w:tcPr>
            <w:tcW w:w="316" w:type="pct"/>
            <w:tcBorders>
              <w:top w:val="nil"/>
              <w:left w:val="nil"/>
              <w:bottom w:val="single" w:sz="4" w:space="0" w:color="auto"/>
              <w:right w:val="single" w:sz="4" w:space="0" w:color="auto"/>
            </w:tcBorders>
            <w:shd w:val="clear" w:color="auto" w:fill="auto"/>
            <w:vAlign w:val="center"/>
            <w:hideMark/>
          </w:tcPr>
          <w:p w14:paraId="45081BBA"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质量指标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31C95AB" w14:textId="77777777" w:rsidR="00226551" w:rsidRPr="00226551" w:rsidRDefault="00226551" w:rsidP="00226551">
            <w:pPr>
              <w:widowControl/>
              <w:jc w:val="left"/>
              <w:rPr>
                <w:rFonts w:ascii="宋体" w:hAnsi="宋体" w:cs="宋体" w:hint="eastAsia"/>
                <w:color w:val="000000"/>
                <w:kern w:val="0"/>
                <w:sz w:val="20"/>
                <w:szCs w:val="20"/>
              </w:rPr>
            </w:pPr>
            <w:r w:rsidRPr="00226551">
              <w:rPr>
                <w:rFonts w:ascii="宋体" w:hAnsi="宋体" w:cs="宋体" w:hint="eastAsia"/>
                <w:color w:val="000000"/>
                <w:kern w:val="0"/>
                <w:sz w:val="20"/>
                <w:szCs w:val="20"/>
              </w:rPr>
              <w:t>地下井巡查合格率</w:t>
            </w:r>
          </w:p>
        </w:tc>
        <w:tc>
          <w:tcPr>
            <w:tcW w:w="479" w:type="pct"/>
            <w:tcBorders>
              <w:top w:val="nil"/>
              <w:left w:val="nil"/>
              <w:bottom w:val="single" w:sz="4" w:space="0" w:color="auto"/>
              <w:right w:val="single" w:sz="4" w:space="0" w:color="auto"/>
            </w:tcBorders>
            <w:shd w:val="clear" w:color="auto" w:fill="auto"/>
            <w:vAlign w:val="center"/>
            <w:hideMark/>
          </w:tcPr>
          <w:p w14:paraId="5AA6BEED"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=100%</w:t>
            </w:r>
          </w:p>
        </w:tc>
        <w:tc>
          <w:tcPr>
            <w:tcW w:w="420" w:type="pct"/>
            <w:tcBorders>
              <w:top w:val="nil"/>
              <w:left w:val="nil"/>
              <w:bottom w:val="single" w:sz="4" w:space="0" w:color="auto"/>
              <w:right w:val="single" w:sz="4" w:space="0" w:color="auto"/>
            </w:tcBorders>
            <w:shd w:val="clear" w:color="auto" w:fill="auto"/>
            <w:vAlign w:val="center"/>
            <w:hideMark/>
          </w:tcPr>
          <w:p w14:paraId="49F762F6"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=100%</w:t>
            </w:r>
          </w:p>
        </w:tc>
        <w:tc>
          <w:tcPr>
            <w:tcW w:w="410" w:type="pct"/>
            <w:gridSpan w:val="2"/>
            <w:tcBorders>
              <w:top w:val="single" w:sz="4" w:space="0" w:color="auto"/>
              <w:left w:val="nil"/>
              <w:bottom w:val="single" w:sz="4" w:space="0" w:color="auto"/>
              <w:right w:val="single" w:sz="4" w:space="0" w:color="000000"/>
            </w:tcBorders>
            <w:shd w:val="clear" w:color="auto" w:fill="auto"/>
            <w:vAlign w:val="center"/>
            <w:hideMark/>
          </w:tcPr>
          <w:p w14:paraId="329C618B"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15</w:t>
            </w:r>
          </w:p>
        </w:tc>
        <w:tc>
          <w:tcPr>
            <w:tcW w:w="492" w:type="pct"/>
            <w:gridSpan w:val="2"/>
            <w:tcBorders>
              <w:top w:val="single" w:sz="4" w:space="0" w:color="auto"/>
              <w:left w:val="nil"/>
              <w:bottom w:val="single" w:sz="4" w:space="0" w:color="auto"/>
              <w:right w:val="single" w:sz="4" w:space="0" w:color="000000"/>
            </w:tcBorders>
            <w:shd w:val="clear" w:color="auto" w:fill="auto"/>
            <w:vAlign w:val="center"/>
            <w:hideMark/>
          </w:tcPr>
          <w:p w14:paraId="3456D3BC"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15</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02059CA8"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 xml:space="preserve">　</w:t>
            </w:r>
          </w:p>
        </w:tc>
        <w:tc>
          <w:tcPr>
            <w:tcW w:w="130" w:type="pct"/>
            <w:vAlign w:val="center"/>
            <w:hideMark/>
          </w:tcPr>
          <w:p w14:paraId="2C5785D7" w14:textId="77777777" w:rsidR="00226551" w:rsidRPr="00226551" w:rsidRDefault="00226551" w:rsidP="00226551">
            <w:pPr>
              <w:widowControl/>
              <w:jc w:val="left"/>
              <w:rPr>
                <w:rFonts w:eastAsia="Times New Roman"/>
                <w:kern w:val="0"/>
                <w:sz w:val="20"/>
                <w:szCs w:val="20"/>
              </w:rPr>
            </w:pPr>
          </w:p>
        </w:tc>
      </w:tr>
      <w:tr w:rsidR="00226551" w:rsidRPr="00226551" w14:paraId="12104B20" w14:textId="77777777" w:rsidTr="006D3F0E">
        <w:trPr>
          <w:trHeight w:val="400"/>
        </w:trPr>
        <w:tc>
          <w:tcPr>
            <w:tcW w:w="314" w:type="pct"/>
            <w:vMerge/>
            <w:tcBorders>
              <w:top w:val="nil"/>
              <w:left w:val="single" w:sz="4" w:space="0" w:color="auto"/>
              <w:bottom w:val="single" w:sz="4" w:space="0" w:color="auto"/>
              <w:right w:val="single" w:sz="4" w:space="0" w:color="auto"/>
            </w:tcBorders>
            <w:vAlign w:val="center"/>
            <w:hideMark/>
          </w:tcPr>
          <w:p w14:paraId="51D11FAD" w14:textId="77777777" w:rsidR="00226551" w:rsidRPr="00226551" w:rsidRDefault="00226551" w:rsidP="00226551">
            <w:pPr>
              <w:widowControl/>
              <w:jc w:val="left"/>
              <w:rPr>
                <w:rFonts w:ascii="宋体" w:hAnsi="宋体" w:cs="宋体" w:hint="eastAsia"/>
                <w:color w:val="000000"/>
                <w:kern w:val="0"/>
                <w:sz w:val="20"/>
                <w:szCs w:val="20"/>
              </w:rPr>
            </w:pPr>
          </w:p>
        </w:tc>
        <w:tc>
          <w:tcPr>
            <w:tcW w:w="314" w:type="pct"/>
            <w:vMerge/>
            <w:tcBorders>
              <w:top w:val="nil"/>
              <w:left w:val="single" w:sz="4" w:space="0" w:color="auto"/>
              <w:bottom w:val="single" w:sz="4" w:space="0" w:color="auto"/>
              <w:right w:val="single" w:sz="4" w:space="0" w:color="auto"/>
            </w:tcBorders>
            <w:vAlign w:val="center"/>
            <w:hideMark/>
          </w:tcPr>
          <w:p w14:paraId="5EB92063" w14:textId="77777777" w:rsidR="00226551" w:rsidRPr="00226551" w:rsidRDefault="00226551" w:rsidP="00226551">
            <w:pPr>
              <w:widowControl/>
              <w:jc w:val="left"/>
              <w:rPr>
                <w:rFonts w:ascii="宋体" w:hAnsi="宋体" w:cs="宋体" w:hint="eastAsia"/>
                <w:color w:val="000000"/>
                <w:kern w:val="0"/>
                <w:sz w:val="20"/>
                <w:szCs w:val="20"/>
              </w:rPr>
            </w:pPr>
          </w:p>
        </w:tc>
        <w:tc>
          <w:tcPr>
            <w:tcW w:w="316" w:type="pct"/>
            <w:tcBorders>
              <w:top w:val="nil"/>
              <w:left w:val="nil"/>
              <w:bottom w:val="single" w:sz="4" w:space="0" w:color="auto"/>
              <w:right w:val="single" w:sz="4" w:space="0" w:color="auto"/>
            </w:tcBorders>
            <w:shd w:val="clear" w:color="auto" w:fill="auto"/>
            <w:vAlign w:val="center"/>
            <w:hideMark/>
          </w:tcPr>
          <w:p w14:paraId="7F1C6F6C"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时效指标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0EB6CF0" w14:textId="77777777" w:rsidR="00226551" w:rsidRPr="00226551" w:rsidRDefault="00226551" w:rsidP="00226551">
            <w:pPr>
              <w:widowControl/>
              <w:jc w:val="left"/>
              <w:rPr>
                <w:rFonts w:ascii="宋体" w:hAnsi="宋体" w:cs="宋体" w:hint="eastAsia"/>
                <w:color w:val="000000"/>
                <w:kern w:val="0"/>
                <w:sz w:val="20"/>
                <w:szCs w:val="20"/>
              </w:rPr>
            </w:pPr>
            <w:r w:rsidRPr="00226551">
              <w:rPr>
                <w:rFonts w:ascii="宋体" w:hAnsi="宋体" w:cs="宋体" w:hint="eastAsia"/>
                <w:color w:val="000000"/>
                <w:kern w:val="0"/>
                <w:sz w:val="20"/>
                <w:szCs w:val="20"/>
              </w:rPr>
              <w:t>资金支付及时率</w:t>
            </w:r>
          </w:p>
        </w:tc>
        <w:tc>
          <w:tcPr>
            <w:tcW w:w="479" w:type="pct"/>
            <w:tcBorders>
              <w:top w:val="nil"/>
              <w:left w:val="nil"/>
              <w:bottom w:val="single" w:sz="4" w:space="0" w:color="auto"/>
              <w:right w:val="single" w:sz="4" w:space="0" w:color="auto"/>
            </w:tcBorders>
            <w:shd w:val="clear" w:color="auto" w:fill="auto"/>
            <w:vAlign w:val="center"/>
            <w:hideMark/>
          </w:tcPr>
          <w:p w14:paraId="62BED979"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&gt;=90%</w:t>
            </w:r>
          </w:p>
        </w:tc>
        <w:tc>
          <w:tcPr>
            <w:tcW w:w="420" w:type="pct"/>
            <w:tcBorders>
              <w:top w:val="nil"/>
              <w:left w:val="nil"/>
              <w:bottom w:val="single" w:sz="4" w:space="0" w:color="auto"/>
              <w:right w:val="single" w:sz="4" w:space="0" w:color="auto"/>
            </w:tcBorders>
            <w:shd w:val="clear" w:color="auto" w:fill="auto"/>
            <w:vAlign w:val="center"/>
            <w:hideMark/>
          </w:tcPr>
          <w:p w14:paraId="4EA9F031"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=90%</w:t>
            </w:r>
          </w:p>
        </w:tc>
        <w:tc>
          <w:tcPr>
            <w:tcW w:w="410" w:type="pct"/>
            <w:gridSpan w:val="2"/>
            <w:tcBorders>
              <w:top w:val="single" w:sz="4" w:space="0" w:color="auto"/>
              <w:left w:val="nil"/>
              <w:bottom w:val="single" w:sz="4" w:space="0" w:color="auto"/>
              <w:right w:val="single" w:sz="4" w:space="0" w:color="000000"/>
            </w:tcBorders>
            <w:shd w:val="clear" w:color="auto" w:fill="auto"/>
            <w:vAlign w:val="center"/>
            <w:hideMark/>
          </w:tcPr>
          <w:p w14:paraId="6870690E"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10</w:t>
            </w:r>
          </w:p>
        </w:tc>
        <w:tc>
          <w:tcPr>
            <w:tcW w:w="492" w:type="pct"/>
            <w:gridSpan w:val="2"/>
            <w:tcBorders>
              <w:top w:val="single" w:sz="4" w:space="0" w:color="auto"/>
              <w:left w:val="nil"/>
              <w:bottom w:val="single" w:sz="4" w:space="0" w:color="auto"/>
              <w:right w:val="single" w:sz="4" w:space="0" w:color="000000"/>
            </w:tcBorders>
            <w:shd w:val="clear" w:color="auto" w:fill="auto"/>
            <w:vAlign w:val="center"/>
            <w:hideMark/>
          </w:tcPr>
          <w:p w14:paraId="3B7B3573"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00BE3DD2"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 xml:space="preserve">　</w:t>
            </w:r>
          </w:p>
        </w:tc>
        <w:tc>
          <w:tcPr>
            <w:tcW w:w="130" w:type="pct"/>
            <w:vAlign w:val="center"/>
            <w:hideMark/>
          </w:tcPr>
          <w:p w14:paraId="1D5647E1" w14:textId="77777777" w:rsidR="00226551" w:rsidRPr="00226551" w:rsidRDefault="00226551" w:rsidP="00226551">
            <w:pPr>
              <w:widowControl/>
              <w:jc w:val="left"/>
              <w:rPr>
                <w:rFonts w:eastAsia="Times New Roman"/>
                <w:kern w:val="0"/>
                <w:sz w:val="20"/>
                <w:szCs w:val="20"/>
              </w:rPr>
            </w:pPr>
          </w:p>
        </w:tc>
      </w:tr>
      <w:tr w:rsidR="00226551" w:rsidRPr="00226551" w14:paraId="61EC2C2E" w14:textId="77777777" w:rsidTr="006D3F0E">
        <w:trPr>
          <w:trHeight w:val="400"/>
        </w:trPr>
        <w:tc>
          <w:tcPr>
            <w:tcW w:w="314" w:type="pct"/>
            <w:vMerge/>
            <w:tcBorders>
              <w:top w:val="nil"/>
              <w:left w:val="single" w:sz="4" w:space="0" w:color="auto"/>
              <w:bottom w:val="single" w:sz="4" w:space="0" w:color="auto"/>
              <w:right w:val="single" w:sz="4" w:space="0" w:color="auto"/>
            </w:tcBorders>
            <w:vAlign w:val="center"/>
            <w:hideMark/>
          </w:tcPr>
          <w:p w14:paraId="161EB513" w14:textId="77777777" w:rsidR="00226551" w:rsidRPr="00226551" w:rsidRDefault="00226551" w:rsidP="00226551">
            <w:pPr>
              <w:widowControl/>
              <w:jc w:val="left"/>
              <w:rPr>
                <w:rFonts w:ascii="宋体" w:hAnsi="宋体" w:cs="宋体" w:hint="eastAsia"/>
                <w:color w:val="000000"/>
                <w:kern w:val="0"/>
                <w:sz w:val="20"/>
                <w:szCs w:val="20"/>
              </w:rPr>
            </w:pPr>
          </w:p>
        </w:tc>
        <w:tc>
          <w:tcPr>
            <w:tcW w:w="314" w:type="pct"/>
            <w:vMerge w:val="restart"/>
            <w:tcBorders>
              <w:top w:val="nil"/>
              <w:left w:val="single" w:sz="4" w:space="0" w:color="auto"/>
              <w:bottom w:val="single" w:sz="4" w:space="0" w:color="auto"/>
              <w:right w:val="single" w:sz="4" w:space="0" w:color="auto"/>
            </w:tcBorders>
            <w:shd w:val="clear" w:color="auto" w:fill="auto"/>
            <w:vAlign w:val="center"/>
            <w:hideMark/>
          </w:tcPr>
          <w:p w14:paraId="33155CB4"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成本</w:t>
            </w:r>
            <w:r w:rsidRPr="00226551">
              <w:rPr>
                <w:rFonts w:ascii="宋体" w:hAnsi="宋体" w:cs="宋体" w:hint="eastAsia"/>
                <w:color w:val="000000"/>
                <w:kern w:val="0"/>
                <w:sz w:val="20"/>
                <w:szCs w:val="20"/>
              </w:rPr>
              <w:lastRenderedPageBreak/>
              <w:t>指标</w:t>
            </w:r>
          </w:p>
        </w:tc>
        <w:tc>
          <w:tcPr>
            <w:tcW w:w="316" w:type="pct"/>
            <w:tcBorders>
              <w:top w:val="nil"/>
              <w:left w:val="nil"/>
              <w:bottom w:val="single" w:sz="4" w:space="0" w:color="auto"/>
              <w:right w:val="single" w:sz="4" w:space="0" w:color="auto"/>
            </w:tcBorders>
            <w:shd w:val="clear" w:color="auto" w:fill="auto"/>
            <w:vAlign w:val="center"/>
            <w:hideMark/>
          </w:tcPr>
          <w:p w14:paraId="55922976"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lastRenderedPageBreak/>
              <w:t>经济</w:t>
            </w:r>
            <w:r w:rsidRPr="00226551">
              <w:rPr>
                <w:rFonts w:ascii="宋体" w:hAnsi="宋体" w:cs="宋体" w:hint="eastAsia"/>
                <w:color w:val="000000"/>
                <w:kern w:val="0"/>
                <w:sz w:val="20"/>
                <w:szCs w:val="20"/>
              </w:rPr>
              <w:lastRenderedPageBreak/>
              <w:t>成本指标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34D81AC" w14:textId="77777777" w:rsidR="00226551" w:rsidRPr="00226551" w:rsidRDefault="00226551" w:rsidP="00226551">
            <w:pPr>
              <w:widowControl/>
              <w:jc w:val="left"/>
              <w:rPr>
                <w:rFonts w:ascii="宋体" w:hAnsi="宋体" w:cs="宋体" w:hint="eastAsia"/>
                <w:color w:val="000000"/>
                <w:kern w:val="0"/>
                <w:sz w:val="20"/>
                <w:szCs w:val="20"/>
              </w:rPr>
            </w:pPr>
            <w:r w:rsidRPr="00226551">
              <w:rPr>
                <w:rFonts w:ascii="宋体" w:hAnsi="宋体" w:cs="宋体" w:hint="eastAsia"/>
                <w:color w:val="000000"/>
                <w:kern w:val="0"/>
                <w:sz w:val="20"/>
                <w:szCs w:val="20"/>
              </w:rPr>
              <w:lastRenderedPageBreak/>
              <w:t>预算成本控制率</w:t>
            </w:r>
          </w:p>
        </w:tc>
        <w:tc>
          <w:tcPr>
            <w:tcW w:w="479" w:type="pct"/>
            <w:tcBorders>
              <w:top w:val="nil"/>
              <w:left w:val="nil"/>
              <w:bottom w:val="single" w:sz="4" w:space="0" w:color="auto"/>
              <w:right w:val="single" w:sz="4" w:space="0" w:color="auto"/>
            </w:tcBorders>
            <w:shd w:val="clear" w:color="auto" w:fill="auto"/>
            <w:vAlign w:val="center"/>
            <w:hideMark/>
          </w:tcPr>
          <w:p w14:paraId="2F7497ED"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&lt;=100%</w:t>
            </w:r>
          </w:p>
        </w:tc>
        <w:tc>
          <w:tcPr>
            <w:tcW w:w="420" w:type="pct"/>
            <w:tcBorders>
              <w:top w:val="nil"/>
              <w:left w:val="nil"/>
              <w:bottom w:val="single" w:sz="4" w:space="0" w:color="auto"/>
              <w:right w:val="single" w:sz="4" w:space="0" w:color="auto"/>
            </w:tcBorders>
            <w:shd w:val="clear" w:color="auto" w:fill="auto"/>
            <w:vAlign w:val="center"/>
            <w:hideMark/>
          </w:tcPr>
          <w:p w14:paraId="26F51CEA"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=100%</w:t>
            </w:r>
          </w:p>
        </w:tc>
        <w:tc>
          <w:tcPr>
            <w:tcW w:w="410" w:type="pct"/>
            <w:gridSpan w:val="2"/>
            <w:tcBorders>
              <w:top w:val="single" w:sz="4" w:space="0" w:color="auto"/>
              <w:left w:val="nil"/>
              <w:bottom w:val="single" w:sz="4" w:space="0" w:color="auto"/>
              <w:right w:val="single" w:sz="4" w:space="0" w:color="000000"/>
            </w:tcBorders>
            <w:shd w:val="clear" w:color="auto" w:fill="auto"/>
            <w:vAlign w:val="center"/>
            <w:hideMark/>
          </w:tcPr>
          <w:p w14:paraId="2463113B"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10</w:t>
            </w:r>
          </w:p>
        </w:tc>
        <w:tc>
          <w:tcPr>
            <w:tcW w:w="492" w:type="pct"/>
            <w:gridSpan w:val="2"/>
            <w:tcBorders>
              <w:top w:val="single" w:sz="4" w:space="0" w:color="auto"/>
              <w:left w:val="nil"/>
              <w:bottom w:val="single" w:sz="4" w:space="0" w:color="auto"/>
              <w:right w:val="single" w:sz="4" w:space="0" w:color="000000"/>
            </w:tcBorders>
            <w:shd w:val="clear" w:color="auto" w:fill="auto"/>
            <w:vAlign w:val="center"/>
            <w:hideMark/>
          </w:tcPr>
          <w:p w14:paraId="0798BE35"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09C5AC75"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 xml:space="preserve">　</w:t>
            </w:r>
          </w:p>
        </w:tc>
        <w:tc>
          <w:tcPr>
            <w:tcW w:w="130" w:type="pct"/>
            <w:vAlign w:val="center"/>
            <w:hideMark/>
          </w:tcPr>
          <w:p w14:paraId="7F75B6A1" w14:textId="77777777" w:rsidR="00226551" w:rsidRPr="00226551" w:rsidRDefault="00226551" w:rsidP="00226551">
            <w:pPr>
              <w:widowControl/>
              <w:jc w:val="left"/>
              <w:rPr>
                <w:rFonts w:eastAsia="Times New Roman"/>
                <w:kern w:val="0"/>
                <w:sz w:val="20"/>
                <w:szCs w:val="20"/>
              </w:rPr>
            </w:pPr>
          </w:p>
        </w:tc>
      </w:tr>
      <w:tr w:rsidR="00226551" w:rsidRPr="00226551" w14:paraId="3323753A" w14:textId="77777777" w:rsidTr="006D3F0E">
        <w:trPr>
          <w:trHeight w:val="400"/>
        </w:trPr>
        <w:tc>
          <w:tcPr>
            <w:tcW w:w="314" w:type="pct"/>
            <w:vMerge/>
            <w:tcBorders>
              <w:top w:val="nil"/>
              <w:left w:val="single" w:sz="4" w:space="0" w:color="auto"/>
              <w:bottom w:val="single" w:sz="4" w:space="0" w:color="auto"/>
              <w:right w:val="single" w:sz="4" w:space="0" w:color="auto"/>
            </w:tcBorders>
            <w:vAlign w:val="center"/>
            <w:hideMark/>
          </w:tcPr>
          <w:p w14:paraId="3C67DDEB" w14:textId="77777777" w:rsidR="00226551" w:rsidRPr="00226551" w:rsidRDefault="00226551" w:rsidP="00226551">
            <w:pPr>
              <w:widowControl/>
              <w:jc w:val="left"/>
              <w:rPr>
                <w:rFonts w:ascii="宋体" w:hAnsi="宋体" w:cs="宋体" w:hint="eastAsia"/>
                <w:color w:val="000000"/>
                <w:kern w:val="0"/>
                <w:sz w:val="20"/>
                <w:szCs w:val="20"/>
              </w:rPr>
            </w:pPr>
          </w:p>
        </w:tc>
        <w:tc>
          <w:tcPr>
            <w:tcW w:w="314" w:type="pct"/>
            <w:vMerge/>
            <w:tcBorders>
              <w:top w:val="nil"/>
              <w:left w:val="single" w:sz="4" w:space="0" w:color="auto"/>
              <w:bottom w:val="single" w:sz="4" w:space="0" w:color="auto"/>
              <w:right w:val="single" w:sz="4" w:space="0" w:color="auto"/>
            </w:tcBorders>
            <w:vAlign w:val="center"/>
            <w:hideMark/>
          </w:tcPr>
          <w:p w14:paraId="77B947DA" w14:textId="77777777" w:rsidR="00226551" w:rsidRPr="00226551" w:rsidRDefault="00226551" w:rsidP="00226551">
            <w:pPr>
              <w:widowControl/>
              <w:jc w:val="left"/>
              <w:rPr>
                <w:rFonts w:ascii="宋体" w:hAnsi="宋体" w:cs="宋体" w:hint="eastAsia"/>
                <w:color w:val="000000"/>
                <w:kern w:val="0"/>
                <w:sz w:val="20"/>
                <w:szCs w:val="20"/>
              </w:rPr>
            </w:pPr>
          </w:p>
        </w:tc>
        <w:tc>
          <w:tcPr>
            <w:tcW w:w="316" w:type="pct"/>
            <w:tcBorders>
              <w:top w:val="nil"/>
              <w:left w:val="nil"/>
              <w:bottom w:val="single" w:sz="4" w:space="0" w:color="auto"/>
              <w:right w:val="single" w:sz="4" w:space="0" w:color="auto"/>
            </w:tcBorders>
            <w:shd w:val="clear" w:color="auto" w:fill="auto"/>
            <w:vAlign w:val="center"/>
            <w:hideMark/>
          </w:tcPr>
          <w:p w14:paraId="1A065AFA"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社会成本指标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0DCE824" w14:textId="77777777" w:rsidR="00226551" w:rsidRPr="00226551" w:rsidRDefault="00226551" w:rsidP="00226551">
            <w:pPr>
              <w:widowControl/>
              <w:jc w:val="left"/>
              <w:rPr>
                <w:rFonts w:ascii="宋体" w:hAnsi="宋体" w:cs="宋体" w:hint="eastAsia"/>
                <w:color w:val="000000"/>
                <w:kern w:val="0"/>
                <w:sz w:val="20"/>
                <w:szCs w:val="20"/>
              </w:rPr>
            </w:pPr>
            <w:r w:rsidRPr="00226551">
              <w:rPr>
                <w:rFonts w:ascii="宋体" w:hAnsi="宋体" w:cs="宋体" w:hint="eastAsia"/>
                <w:color w:val="000000"/>
                <w:kern w:val="0"/>
                <w:sz w:val="20"/>
                <w:szCs w:val="20"/>
              </w:rPr>
              <w:t>相关事件投诉率</w:t>
            </w:r>
          </w:p>
        </w:tc>
        <w:tc>
          <w:tcPr>
            <w:tcW w:w="479" w:type="pct"/>
            <w:tcBorders>
              <w:top w:val="nil"/>
              <w:left w:val="nil"/>
              <w:bottom w:val="single" w:sz="4" w:space="0" w:color="auto"/>
              <w:right w:val="single" w:sz="4" w:space="0" w:color="auto"/>
            </w:tcBorders>
            <w:shd w:val="clear" w:color="auto" w:fill="auto"/>
            <w:vAlign w:val="center"/>
            <w:hideMark/>
          </w:tcPr>
          <w:p w14:paraId="35C24CD9"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=0%</w:t>
            </w:r>
          </w:p>
        </w:tc>
        <w:tc>
          <w:tcPr>
            <w:tcW w:w="420" w:type="pct"/>
            <w:tcBorders>
              <w:top w:val="nil"/>
              <w:left w:val="nil"/>
              <w:bottom w:val="single" w:sz="4" w:space="0" w:color="auto"/>
              <w:right w:val="single" w:sz="4" w:space="0" w:color="auto"/>
            </w:tcBorders>
            <w:shd w:val="clear" w:color="auto" w:fill="auto"/>
            <w:vAlign w:val="center"/>
            <w:hideMark/>
          </w:tcPr>
          <w:p w14:paraId="7A0AFB45"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=0%</w:t>
            </w:r>
          </w:p>
        </w:tc>
        <w:tc>
          <w:tcPr>
            <w:tcW w:w="410" w:type="pct"/>
            <w:gridSpan w:val="2"/>
            <w:tcBorders>
              <w:top w:val="single" w:sz="4" w:space="0" w:color="auto"/>
              <w:left w:val="nil"/>
              <w:bottom w:val="single" w:sz="4" w:space="0" w:color="auto"/>
              <w:right w:val="single" w:sz="4" w:space="0" w:color="000000"/>
            </w:tcBorders>
            <w:shd w:val="clear" w:color="auto" w:fill="auto"/>
            <w:vAlign w:val="center"/>
            <w:hideMark/>
          </w:tcPr>
          <w:p w14:paraId="12567497"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10</w:t>
            </w:r>
          </w:p>
        </w:tc>
        <w:tc>
          <w:tcPr>
            <w:tcW w:w="492" w:type="pct"/>
            <w:gridSpan w:val="2"/>
            <w:tcBorders>
              <w:top w:val="single" w:sz="4" w:space="0" w:color="auto"/>
              <w:left w:val="nil"/>
              <w:bottom w:val="single" w:sz="4" w:space="0" w:color="auto"/>
              <w:right w:val="single" w:sz="4" w:space="0" w:color="000000"/>
            </w:tcBorders>
            <w:shd w:val="clear" w:color="auto" w:fill="auto"/>
            <w:vAlign w:val="center"/>
            <w:hideMark/>
          </w:tcPr>
          <w:p w14:paraId="19C37556"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7A792BB8"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 xml:space="preserve">　</w:t>
            </w:r>
          </w:p>
        </w:tc>
        <w:tc>
          <w:tcPr>
            <w:tcW w:w="130" w:type="pct"/>
            <w:vAlign w:val="center"/>
            <w:hideMark/>
          </w:tcPr>
          <w:p w14:paraId="158F3CFD" w14:textId="77777777" w:rsidR="00226551" w:rsidRPr="00226551" w:rsidRDefault="00226551" w:rsidP="00226551">
            <w:pPr>
              <w:widowControl/>
              <w:jc w:val="left"/>
              <w:rPr>
                <w:rFonts w:eastAsia="Times New Roman"/>
                <w:kern w:val="0"/>
                <w:sz w:val="20"/>
                <w:szCs w:val="20"/>
              </w:rPr>
            </w:pPr>
          </w:p>
        </w:tc>
      </w:tr>
      <w:tr w:rsidR="00226551" w:rsidRPr="00226551" w14:paraId="6FC7CD95" w14:textId="77777777" w:rsidTr="006D3F0E">
        <w:trPr>
          <w:trHeight w:val="400"/>
        </w:trPr>
        <w:tc>
          <w:tcPr>
            <w:tcW w:w="314" w:type="pct"/>
            <w:vMerge/>
            <w:tcBorders>
              <w:top w:val="nil"/>
              <w:left w:val="single" w:sz="4" w:space="0" w:color="auto"/>
              <w:bottom w:val="single" w:sz="4" w:space="0" w:color="auto"/>
              <w:right w:val="single" w:sz="4" w:space="0" w:color="auto"/>
            </w:tcBorders>
            <w:vAlign w:val="center"/>
            <w:hideMark/>
          </w:tcPr>
          <w:p w14:paraId="7254F833" w14:textId="77777777" w:rsidR="00226551" w:rsidRPr="00226551" w:rsidRDefault="00226551" w:rsidP="00226551">
            <w:pPr>
              <w:widowControl/>
              <w:jc w:val="left"/>
              <w:rPr>
                <w:rFonts w:ascii="宋体" w:hAnsi="宋体" w:cs="宋体" w:hint="eastAsia"/>
                <w:color w:val="000000"/>
                <w:kern w:val="0"/>
                <w:sz w:val="20"/>
                <w:szCs w:val="20"/>
              </w:rPr>
            </w:pPr>
          </w:p>
        </w:tc>
        <w:tc>
          <w:tcPr>
            <w:tcW w:w="314" w:type="pct"/>
            <w:vMerge/>
            <w:tcBorders>
              <w:top w:val="nil"/>
              <w:left w:val="single" w:sz="4" w:space="0" w:color="auto"/>
              <w:bottom w:val="single" w:sz="4" w:space="0" w:color="auto"/>
              <w:right w:val="single" w:sz="4" w:space="0" w:color="auto"/>
            </w:tcBorders>
            <w:vAlign w:val="center"/>
            <w:hideMark/>
          </w:tcPr>
          <w:p w14:paraId="40C2BD54" w14:textId="77777777" w:rsidR="00226551" w:rsidRPr="00226551" w:rsidRDefault="00226551" w:rsidP="00226551">
            <w:pPr>
              <w:widowControl/>
              <w:jc w:val="left"/>
              <w:rPr>
                <w:rFonts w:ascii="宋体" w:hAnsi="宋体" w:cs="宋体" w:hint="eastAsia"/>
                <w:color w:val="000000"/>
                <w:kern w:val="0"/>
                <w:sz w:val="20"/>
                <w:szCs w:val="20"/>
              </w:rPr>
            </w:pPr>
          </w:p>
        </w:tc>
        <w:tc>
          <w:tcPr>
            <w:tcW w:w="316" w:type="pct"/>
            <w:tcBorders>
              <w:top w:val="nil"/>
              <w:left w:val="nil"/>
              <w:bottom w:val="single" w:sz="4" w:space="0" w:color="auto"/>
              <w:right w:val="single" w:sz="4" w:space="0" w:color="auto"/>
            </w:tcBorders>
            <w:shd w:val="clear" w:color="auto" w:fill="auto"/>
            <w:vAlign w:val="center"/>
            <w:hideMark/>
          </w:tcPr>
          <w:p w14:paraId="09E622A6"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生态环境成本指标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CCBF9B1" w14:textId="77777777" w:rsidR="00226551" w:rsidRPr="00226551" w:rsidRDefault="00226551" w:rsidP="00226551">
            <w:pPr>
              <w:widowControl/>
              <w:jc w:val="left"/>
              <w:rPr>
                <w:rFonts w:ascii="宋体" w:hAnsi="宋体" w:cs="宋体" w:hint="eastAsia"/>
                <w:color w:val="000000"/>
                <w:kern w:val="0"/>
                <w:sz w:val="20"/>
                <w:szCs w:val="20"/>
              </w:rPr>
            </w:pPr>
            <w:r w:rsidRPr="00226551">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1836EEC5"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0E72AB86"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 xml:space="preserve">　</w:t>
            </w:r>
          </w:p>
        </w:tc>
        <w:tc>
          <w:tcPr>
            <w:tcW w:w="410" w:type="pct"/>
            <w:gridSpan w:val="2"/>
            <w:tcBorders>
              <w:top w:val="single" w:sz="4" w:space="0" w:color="auto"/>
              <w:left w:val="nil"/>
              <w:bottom w:val="single" w:sz="4" w:space="0" w:color="auto"/>
              <w:right w:val="single" w:sz="4" w:space="0" w:color="000000"/>
            </w:tcBorders>
            <w:shd w:val="clear" w:color="auto" w:fill="auto"/>
            <w:vAlign w:val="center"/>
            <w:hideMark/>
          </w:tcPr>
          <w:p w14:paraId="602AF0BF"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 xml:space="preserve">　</w:t>
            </w:r>
          </w:p>
        </w:tc>
        <w:tc>
          <w:tcPr>
            <w:tcW w:w="492" w:type="pct"/>
            <w:gridSpan w:val="2"/>
            <w:tcBorders>
              <w:top w:val="single" w:sz="4" w:space="0" w:color="auto"/>
              <w:left w:val="nil"/>
              <w:bottom w:val="single" w:sz="4" w:space="0" w:color="auto"/>
              <w:right w:val="single" w:sz="4" w:space="0" w:color="000000"/>
            </w:tcBorders>
            <w:shd w:val="clear" w:color="auto" w:fill="auto"/>
            <w:vAlign w:val="center"/>
            <w:hideMark/>
          </w:tcPr>
          <w:p w14:paraId="6A62AAA6"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66398548"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 xml:space="preserve">　</w:t>
            </w:r>
          </w:p>
        </w:tc>
        <w:tc>
          <w:tcPr>
            <w:tcW w:w="130" w:type="pct"/>
            <w:vAlign w:val="center"/>
            <w:hideMark/>
          </w:tcPr>
          <w:p w14:paraId="47BB1956" w14:textId="77777777" w:rsidR="00226551" w:rsidRPr="00226551" w:rsidRDefault="00226551" w:rsidP="00226551">
            <w:pPr>
              <w:widowControl/>
              <w:jc w:val="left"/>
              <w:rPr>
                <w:rFonts w:eastAsia="Times New Roman"/>
                <w:kern w:val="0"/>
                <w:sz w:val="20"/>
                <w:szCs w:val="20"/>
              </w:rPr>
            </w:pPr>
          </w:p>
        </w:tc>
      </w:tr>
      <w:tr w:rsidR="00226551" w:rsidRPr="00226551" w14:paraId="046A1374" w14:textId="77777777" w:rsidTr="006D3F0E">
        <w:trPr>
          <w:trHeight w:val="400"/>
        </w:trPr>
        <w:tc>
          <w:tcPr>
            <w:tcW w:w="314" w:type="pct"/>
            <w:vMerge/>
            <w:tcBorders>
              <w:top w:val="nil"/>
              <w:left w:val="single" w:sz="4" w:space="0" w:color="auto"/>
              <w:bottom w:val="single" w:sz="4" w:space="0" w:color="auto"/>
              <w:right w:val="single" w:sz="4" w:space="0" w:color="auto"/>
            </w:tcBorders>
            <w:vAlign w:val="center"/>
            <w:hideMark/>
          </w:tcPr>
          <w:p w14:paraId="5F26C90F" w14:textId="77777777" w:rsidR="00226551" w:rsidRPr="00226551" w:rsidRDefault="00226551" w:rsidP="00226551">
            <w:pPr>
              <w:widowControl/>
              <w:jc w:val="left"/>
              <w:rPr>
                <w:rFonts w:ascii="宋体" w:hAnsi="宋体" w:cs="宋体" w:hint="eastAsia"/>
                <w:color w:val="000000"/>
                <w:kern w:val="0"/>
                <w:sz w:val="20"/>
                <w:szCs w:val="20"/>
              </w:rPr>
            </w:pPr>
          </w:p>
        </w:tc>
        <w:tc>
          <w:tcPr>
            <w:tcW w:w="314" w:type="pct"/>
            <w:vMerge w:val="restart"/>
            <w:tcBorders>
              <w:top w:val="nil"/>
              <w:left w:val="single" w:sz="4" w:space="0" w:color="auto"/>
              <w:bottom w:val="single" w:sz="4" w:space="0" w:color="auto"/>
              <w:right w:val="single" w:sz="4" w:space="0" w:color="auto"/>
            </w:tcBorders>
            <w:shd w:val="clear" w:color="auto" w:fill="auto"/>
            <w:vAlign w:val="center"/>
            <w:hideMark/>
          </w:tcPr>
          <w:p w14:paraId="6DFC2F12"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效益指标</w:t>
            </w:r>
          </w:p>
        </w:tc>
        <w:tc>
          <w:tcPr>
            <w:tcW w:w="316" w:type="pct"/>
            <w:tcBorders>
              <w:top w:val="nil"/>
              <w:left w:val="nil"/>
              <w:bottom w:val="single" w:sz="4" w:space="0" w:color="auto"/>
              <w:right w:val="single" w:sz="4" w:space="0" w:color="auto"/>
            </w:tcBorders>
            <w:shd w:val="clear" w:color="auto" w:fill="auto"/>
            <w:vAlign w:val="center"/>
            <w:hideMark/>
          </w:tcPr>
          <w:p w14:paraId="7EA6B195"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经济效益指标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BF79EA2" w14:textId="77777777" w:rsidR="00226551" w:rsidRPr="00226551" w:rsidRDefault="00226551" w:rsidP="00226551">
            <w:pPr>
              <w:widowControl/>
              <w:jc w:val="left"/>
              <w:rPr>
                <w:rFonts w:ascii="宋体" w:hAnsi="宋体" w:cs="宋体" w:hint="eastAsia"/>
                <w:color w:val="000000"/>
                <w:kern w:val="0"/>
                <w:sz w:val="20"/>
                <w:szCs w:val="20"/>
              </w:rPr>
            </w:pPr>
            <w:r w:rsidRPr="00226551">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458D9048"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62E4F56B"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 xml:space="preserve">　</w:t>
            </w:r>
          </w:p>
        </w:tc>
        <w:tc>
          <w:tcPr>
            <w:tcW w:w="410" w:type="pct"/>
            <w:gridSpan w:val="2"/>
            <w:tcBorders>
              <w:top w:val="single" w:sz="4" w:space="0" w:color="auto"/>
              <w:left w:val="nil"/>
              <w:bottom w:val="single" w:sz="4" w:space="0" w:color="auto"/>
              <w:right w:val="single" w:sz="4" w:space="0" w:color="000000"/>
            </w:tcBorders>
            <w:shd w:val="clear" w:color="auto" w:fill="auto"/>
            <w:vAlign w:val="center"/>
            <w:hideMark/>
          </w:tcPr>
          <w:p w14:paraId="04A7ECDB"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 xml:space="preserve">　</w:t>
            </w:r>
          </w:p>
        </w:tc>
        <w:tc>
          <w:tcPr>
            <w:tcW w:w="492" w:type="pct"/>
            <w:gridSpan w:val="2"/>
            <w:tcBorders>
              <w:top w:val="single" w:sz="4" w:space="0" w:color="auto"/>
              <w:left w:val="nil"/>
              <w:bottom w:val="single" w:sz="4" w:space="0" w:color="auto"/>
              <w:right w:val="single" w:sz="4" w:space="0" w:color="000000"/>
            </w:tcBorders>
            <w:shd w:val="clear" w:color="auto" w:fill="auto"/>
            <w:vAlign w:val="center"/>
            <w:hideMark/>
          </w:tcPr>
          <w:p w14:paraId="39363F03"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711C2B6E"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 xml:space="preserve">　</w:t>
            </w:r>
          </w:p>
        </w:tc>
        <w:tc>
          <w:tcPr>
            <w:tcW w:w="130" w:type="pct"/>
            <w:vAlign w:val="center"/>
            <w:hideMark/>
          </w:tcPr>
          <w:p w14:paraId="60BB16E4" w14:textId="77777777" w:rsidR="00226551" w:rsidRPr="00226551" w:rsidRDefault="00226551" w:rsidP="00226551">
            <w:pPr>
              <w:widowControl/>
              <w:jc w:val="left"/>
              <w:rPr>
                <w:rFonts w:eastAsia="Times New Roman"/>
                <w:kern w:val="0"/>
                <w:sz w:val="20"/>
                <w:szCs w:val="20"/>
              </w:rPr>
            </w:pPr>
          </w:p>
        </w:tc>
      </w:tr>
      <w:tr w:rsidR="00226551" w:rsidRPr="00226551" w14:paraId="37F743EF" w14:textId="77777777" w:rsidTr="006D3F0E">
        <w:trPr>
          <w:trHeight w:val="400"/>
        </w:trPr>
        <w:tc>
          <w:tcPr>
            <w:tcW w:w="314" w:type="pct"/>
            <w:vMerge/>
            <w:tcBorders>
              <w:top w:val="nil"/>
              <w:left w:val="single" w:sz="4" w:space="0" w:color="auto"/>
              <w:bottom w:val="single" w:sz="4" w:space="0" w:color="auto"/>
              <w:right w:val="single" w:sz="4" w:space="0" w:color="auto"/>
            </w:tcBorders>
            <w:vAlign w:val="center"/>
            <w:hideMark/>
          </w:tcPr>
          <w:p w14:paraId="74790ED2" w14:textId="77777777" w:rsidR="00226551" w:rsidRPr="00226551" w:rsidRDefault="00226551" w:rsidP="00226551">
            <w:pPr>
              <w:widowControl/>
              <w:jc w:val="left"/>
              <w:rPr>
                <w:rFonts w:ascii="宋体" w:hAnsi="宋体" w:cs="宋体" w:hint="eastAsia"/>
                <w:color w:val="000000"/>
                <w:kern w:val="0"/>
                <w:sz w:val="20"/>
                <w:szCs w:val="20"/>
              </w:rPr>
            </w:pPr>
          </w:p>
        </w:tc>
        <w:tc>
          <w:tcPr>
            <w:tcW w:w="314" w:type="pct"/>
            <w:vMerge/>
            <w:tcBorders>
              <w:top w:val="nil"/>
              <w:left w:val="single" w:sz="4" w:space="0" w:color="auto"/>
              <w:bottom w:val="single" w:sz="4" w:space="0" w:color="auto"/>
              <w:right w:val="single" w:sz="4" w:space="0" w:color="auto"/>
            </w:tcBorders>
            <w:vAlign w:val="center"/>
            <w:hideMark/>
          </w:tcPr>
          <w:p w14:paraId="633A8BA4" w14:textId="77777777" w:rsidR="00226551" w:rsidRPr="00226551" w:rsidRDefault="00226551" w:rsidP="00226551">
            <w:pPr>
              <w:widowControl/>
              <w:jc w:val="left"/>
              <w:rPr>
                <w:rFonts w:ascii="宋体" w:hAnsi="宋体" w:cs="宋体" w:hint="eastAsia"/>
                <w:color w:val="000000"/>
                <w:kern w:val="0"/>
                <w:sz w:val="20"/>
                <w:szCs w:val="20"/>
              </w:rPr>
            </w:pPr>
          </w:p>
        </w:tc>
        <w:tc>
          <w:tcPr>
            <w:tcW w:w="316" w:type="pct"/>
            <w:tcBorders>
              <w:top w:val="nil"/>
              <w:left w:val="nil"/>
              <w:bottom w:val="single" w:sz="4" w:space="0" w:color="auto"/>
              <w:right w:val="single" w:sz="4" w:space="0" w:color="auto"/>
            </w:tcBorders>
            <w:shd w:val="clear" w:color="auto" w:fill="auto"/>
            <w:vAlign w:val="center"/>
            <w:hideMark/>
          </w:tcPr>
          <w:p w14:paraId="580C0E6F"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社会效益指标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1929BD4" w14:textId="77777777" w:rsidR="00226551" w:rsidRPr="00226551" w:rsidRDefault="00226551" w:rsidP="00226551">
            <w:pPr>
              <w:widowControl/>
              <w:jc w:val="left"/>
              <w:rPr>
                <w:rFonts w:ascii="宋体" w:hAnsi="宋体" w:cs="宋体" w:hint="eastAsia"/>
                <w:color w:val="000000"/>
                <w:kern w:val="0"/>
                <w:sz w:val="20"/>
                <w:szCs w:val="20"/>
              </w:rPr>
            </w:pPr>
            <w:r w:rsidRPr="00226551">
              <w:rPr>
                <w:rFonts w:ascii="宋体" w:hAnsi="宋体" w:cs="宋体" w:hint="eastAsia"/>
                <w:color w:val="000000"/>
                <w:kern w:val="0"/>
                <w:sz w:val="20"/>
                <w:szCs w:val="20"/>
              </w:rPr>
              <w:t>全县水利设施正常运行率</w:t>
            </w:r>
          </w:p>
        </w:tc>
        <w:tc>
          <w:tcPr>
            <w:tcW w:w="479" w:type="pct"/>
            <w:tcBorders>
              <w:top w:val="nil"/>
              <w:left w:val="nil"/>
              <w:bottom w:val="single" w:sz="4" w:space="0" w:color="auto"/>
              <w:right w:val="single" w:sz="4" w:space="0" w:color="auto"/>
            </w:tcBorders>
            <w:shd w:val="clear" w:color="auto" w:fill="auto"/>
            <w:vAlign w:val="center"/>
            <w:hideMark/>
          </w:tcPr>
          <w:p w14:paraId="5070F63F"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=100%</w:t>
            </w:r>
          </w:p>
        </w:tc>
        <w:tc>
          <w:tcPr>
            <w:tcW w:w="420" w:type="pct"/>
            <w:tcBorders>
              <w:top w:val="nil"/>
              <w:left w:val="nil"/>
              <w:bottom w:val="single" w:sz="4" w:space="0" w:color="auto"/>
              <w:right w:val="single" w:sz="4" w:space="0" w:color="auto"/>
            </w:tcBorders>
            <w:shd w:val="clear" w:color="auto" w:fill="auto"/>
            <w:vAlign w:val="center"/>
            <w:hideMark/>
          </w:tcPr>
          <w:p w14:paraId="18A3ADC0"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=100%</w:t>
            </w:r>
          </w:p>
        </w:tc>
        <w:tc>
          <w:tcPr>
            <w:tcW w:w="410" w:type="pct"/>
            <w:gridSpan w:val="2"/>
            <w:tcBorders>
              <w:top w:val="single" w:sz="4" w:space="0" w:color="auto"/>
              <w:left w:val="nil"/>
              <w:bottom w:val="single" w:sz="4" w:space="0" w:color="auto"/>
              <w:right w:val="single" w:sz="4" w:space="0" w:color="000000"/>
            </w:tcBorders>
            <w:shd w:val="clear" w:color="auto" w:fill="auto"/>
            <w:vAlign w:val="center"/>
            <w:hideMark/>
          </w:tcPr>
          <w:p w14:paraId="5A4D5093"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10</w:t>
            </w:r>
          </w:p>
        </w:tc>
        <w:tc>
          <w:tcPr>
            <w:tcW w:w="492" w:type="pct"/>
            <w:gridSpan w:val="2"/>
            <w:tcBorders>
              <w:top w:val="single" w:sz="4" w:space="0" w:color="auto"/>
              <w:left w:val="nil"/>
              <w:bottom w:val="single" w:sz="4" w:space="0" w:color="auto"/>
              <w:right w:val="single" w:sz="4" w:space="0" w:color="000000"/>
            </w:tcBorders>
            <w:shd w:val="clear" w:color="auto" w:fill="auto"/>
            <w:vAlign w:val="center"/>
            <w:hideMark/>
          </w:tcPr>
          <w:p w14:paraId="63190F96"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5377D4D1"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 xml:space="preserve">　</w:t>
            </w:r>
          </w:p>
        </w:tc>
        <w:tc>
          <w:tcPr>
            <w:tcW w:w="130" w:type="pct"/>
            <w:vAlign w:val="center"/>
            <w:hideMark/>
          </w:tcPr>
          <w:p w14:paraId="372C4246" w14:textId="77777777" w:rsidR="00226551" w:rsidRPr="00226551" w:rsidRDefault="00226551" w:rsidP="00226551">
            <w:pPr>
              <w:widowControl/>
              <w:jc w:val="left"/>
              <w:rPr>
                <w:rFonts w:eastAsia="Times New Roman"/>
                <w:kern w:val="0"/>
                <w:sz w:val="20"/>
                <w:szCs w:val="20"/>
              </w:rPr>
            </w:pPr>
          </w:p>
        </w:tc>
      </w:tr>
      <w:tr w:rsidR="00226551" w:rsidRPr="00226551" w14:paraId="6A1856D9" w14:textId="77777777" w:rsidTr="006D3F0E">
        <w:trPr>
          <w:trHeight w:val="400"/>
        </w:trPr>
        <w:tc>
          <w:tcPr>
            <w:tcW w:w="314" w:type="pct"/>
            <w:vMerge/>
            <w:tcBorders>
              <w:top w:val="nil"/>
              <w:left w:val="single" w:sz="4" w:space="0" w:color="auto"/>
              <w:bottom w:val="single" w:sz="4" w:space="0" w:color="auto"/>
              <w:right w:val="single" w:sz="4" w:space="0" w:color="auto"/>
            </w:tcBorders>
            <w:vAlign w:val="center"/>
            <w:hideMark/>
          </w:tcPr>
          <w:p w14:paraId="23F5ECC3" w14:textId="77777777" w:rsidR="00226551" w:rsidRPr="00226551" w:rsidRDefault="00226551" w:rsidP="00226551">
            <w:pPr>
              <w:widowControl/>
              <w:jc w:val="left"/>
              <w:rPr>
                <w:rFonts w:ascii="宋体" w:hAnsi="宋体" w:cs="宋体" w:hint="eastAsia"/>
                <w:color w:val="000000"/>
                <w:kern w:val="0"/>
                <w:sz w:val="20"/>
                <w:szCs w:val="20"/>
              </w:rPr>
            </w:pPr>
          </w:p>
        </w:tc>
        <w:tc>
          <w:tcPr>
            <w:tcW w:w="314" w:type="pct"/>
            <w:vMerge/>
            <w:tcBorders>
              <w:top w:val="nil"/>
              <w:left w:val="single" w:sz="4" w:space="0" w:color="auto"/>
              <w:bottom w:val="single" w:sz="4" w:space="0" w:color="auto"/>
              <w:right w:val="single" w:sz="4" w:space="0" w:color="auto"/>
            </w:tcBorders>
            <w:vAlign w:val="center"/>
            <w:hideMark/>
          </w:tcPr>
          <w:p w14:paraId="2C88AC83" w14:textId="77777777" w:rsidR="00226551" w:rsidRPr="00226551" w:rsidRDefault="00226551" w:rsidP="00226551">
            <w:pPr>
              <w:widowControl/>
              <w:jc w:val="left"/>
              <w:rPr>
                <w:rFonts w:ascii="宋体" w:hAnsi="宋体" w:cs="宋体" w:hint="eastAsia"/>
                <w:color w:val="000000"/>
                <w:kern w:val="0"/>
                <w:sz w:val="20"/>
                <w:szCs w:val="20"/>
              </w:rPr>
            </w:pPr>
          </w:p>
        </w:tc>
        <w:tc>
          <w:tcPr>
            <w:tcW w:w="316" w:type="pct"/>
            <w:tcBorders>
              <w:top w:val="nil"/>
              <w:left w:val="nil"/>
              <w:bottom w:val="single" w:sz="4" w:space="0" w:color="auto"/>
              <w:right w:val="single" w:sz="4" w:space="0" w:color="auto"/>
            </w:tcBorders>
            <w:shd w:val="clear" w:color="auto" w:fill="auto"/>
            <w:vAlign w:val="center"/>
            <w:hideMark/>
          </w:tcPr>
          <w:p w14:paraId="124EF5DC"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生态效益指标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A3AAB58" w14:textId="77777777" w:rsidR="00226551" w:rsidRPr="00226551" w:rsidRDefault="00226551" w:rsidP="00226551">
            <w:pPr>
              <w:widowControl/>
              <w:jc w:val="left"/>
              <w:rPr>
                <w:rFonts w:ascii="宋体" w:hAnsi="宋体" w:cs="宋体" w:hint="eastAsia"/>
                <w:color w:val="000000"/>
                <w:kern w:val="0"/>
                <w:sz w:val="20"/>
                <w:szCs w:val="20"/>
              </w:rPr>
            </w:pPr>
            <w:r w:rsidRPr="00226551">
              <w:rPr>
                <w:rFonts w:ascii="宋体" w:hAnsi="宋体" w:cs="宋体" w:hint="eastAsia"/>
                <w:color w:val="000000"/>
                <w:kern w:val="0"/>
                <w:sz w:val="20"/>
                <w:szCs w:val="20"/>
              </w:rPr>
              <w:t>水资源利用率</w:t>
            </w:r>
          </w:p>
        </w:tc>
        <w:tc>
          <w:tcPr>
            <w:tcW w:w="479" w:type="pct"/>
            <w:tcBorders>
              <w:top w:val="nil"/>
              <w:left w:val="nil"/>
              <w:bottom w:val="single" w:sz="4" w:space="0" w:color="auto"/>
              <w:right w:val="single" w:sz="4" w:space="0" w:color="auto"/>
            </w:tcBorders>
            <w:shd w:val="clear" w:color="auto" w:fill="auto"/>
            <w:vAlign w:val="center"/>
            <w:hideMark/>
          </w:tcPr>
          <w:p w14:paraId="37CC588A"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=100%</w:t>
            </w:r>
          </w:p>
        </w:tc>
        <w:tc>
          <w:tcPr>
            <w:tcW w:w="420" w:type="pct"/>
            <w:tcBorders>
              <w:top w:val="nil"/>
              <w:left w:val="nil"/>
              <w:bottom w:val="single" w:sz="4" w:space="0" w:color="auto"/>
              <w:right w:val="single" w:sz="4" w:space="0" w:color="auto"/>
            </w:tcBorders>
            <w:shd w:val="clear" w:color="auto" w:fill="auto"/>
            <w:vAlign w:val="center"/>
            <w:hideMark/>
          </w:tcPr>
          <w:p w14:paraId="356D6C7E"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=100%</w:t>
            </w:r>
          </w:p>
        </w:tc>
        <w:tc>
          <w:tcPr>
            <w:tcW w:w="410" w:type="pct"/>
            <w:gridSpan w:val="2"/>
            <w:tcBorders>
              <w:top w:val="single" w:sz="4" w:space="0" w:color="auto"/>
              <w:left w:val="nil"/>
              <w:bottom w:val="single" w:sz="4" w:space="0" w:color="auto"/>
              <w:right w:val="single" w:sz="4" w:space="0" w:color="000000"/>
            </w:tcBorders>
            <w:shd w:val="clear" w:color="auto" w:fill="auto"/>
            <w:vAlign w:val="center"/>
            <w:hideMark/>
          </w:tcPr>
          <w:p w14:paraId="41E7E6C1"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10</w:t>
            </w:r>
          </w:p>
        </w:tc>
        <w:tc>
          <w:tcPr>
            <w:tcW w:w="492" w:type="pct"/>
            <w:gridSpan w:val="2"/>
            <w:tcBorders>
              <w:top w:val="single" w:sz="4" w:space="0" w:color="auto"/>
              <w:left w:val="nil"/>
              <w:bottom w:val="single" w:sz="4" w:space="0" w:color="auto"/>
              <w:right w:val="single" w:sz="4" w:space="0" w:color="000000"/>
            </w:tcBorders>
            <w:shd w:val="clear" w:color="auto" w:fill="auto"/>
            <w:vAlign w:val="center"/>
            <w:hideMark/>
          </w:tcPr>
          <w:p w14:paraId="788C50CD"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3A04CEBF"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 xml:space="preserve">　</w:t>
            </w:r>
          </w:p>
        </w:tc>
        <w:tc>
          <w:tcPr>
            <w:tcW w:w="130" w:type="pct"/>
            <w:vAlign w:val="center"/>
            <w:hideMark/>
          </w:tcPr>
          <w:p w14:paraId="657C3C0B" w14:textId="77777777" w:rsidR="00226551" w:rsidRPr="00226551" w:rsidRDefault="00226551" w:rsidP="00226551">
            <w:pPr>
              <w:widowControl/>
              <w:jc w:val="left"/>
              <w:rPr>
                <w:rFonts w:eastAsia="Times New Roman"/>
                <w:kern w:val="0"/>
                <w:sz w:val="20"/>
                <w:szCs w:val="20"/>
              </w:rPr>
            </w:pPr>
          </w:p>
        </w:tc>
      </w:tr>
      <w:tr w:rsidR="00226551" w:rsidRPr="00226551" w14:paraId="6FEA9CC9" w14:textId="77777777" w:rsidTr="006D3F0E">
        <w:trPr>
          <w:trHeight w:val="400"/>
        </w:trPr>
        <w:tc>
          <w:tcPr>
            <w:tcW w:w="314" w:type="pct"/>
            <w:vMerge/>
            <w:tcBorders>
              <w:top w:val="nil"/>
              <w:left w:val="single" w:sz="4" w:space="0" w:color="auto"/>
              <w:bottom w:val="single" w:sz="4" w:space="0" w:color="auto"/>
              <w:right w:val="single" w:sz="4" w:space="0" w:color="auto"/>
            </w:tcBorders>
            <w:vAlign w:val="center"/>
            <w:hideMark/>
          </w:tcPr>
          <w:p w14:paraId="42C8AF67" w14:textId="77777777" w:rsidR="00226551" w:rsidRPr="00226551" w:rsidRDefault="00226551" w:rsidP="00226551">
            <w:pPr>
              <w:widowControl/>
              <w:jc w:val="left"/>
              <w:rPr>
                <w:rFonts w:ascii="宋体" w:hAnsi="宋体" w:cs="宋体" w:hint="eastAsia"/>
                <w:color w:val="000000"/>
                <w:kern w:val="0"/>
                <w:sz w:val="20"/>
                <w:szCs w:val="20"/>
              </w:rPr>
            </w:pPr>
          </w:p>
        </w:tc>
        <w:tc>
          <w:tcPr>
            <w:tcW w:w="314" w:type="pct"/>
            <w:tcBorders>
              <w:top w:val="nil"/>
              <w:left w:val="nil"/>
              <w:bottom w:val="single" w:sz="4" w:space="0" w:color="auto"/>
              <w:right w:val="single" w:sz="4" w:space="0" w:color="auto"/>
            </w:tcBorders>
            <w:shd w:val="clear" w:color="auto" w:fill="auto"/>
            <w:vAlign w:val="center"/>
            <w:hideMark/>
          </w:tcPr>
          <w:p w14:paraId="27FDE3D4"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满意度指标</w:t>
            </w:r>
          </w:p>
        </w:tc>
        <w:tc>
          <w:tcPr>
            <w:tcW w:w="316" w:type="pct"/>
            <w:tcBorders>
              <w:top w:val="nil"/>
              <w:left w:val="nil"/>
              <w:bottom w:val="single" w:sz="4" w:space="0" w:color="auto"/>
              <w:right w:val="single" w:sz="4" w:space="0" w:color="auto"/>
            </w:tcBorders>
            <w:shd w:val="clear" w:color="auto" w:fill="auto"/>
            <w:vAlign w:val="center"/>
            <w:hideMark/>
          </w:tcPr>
          <w:p w14:paraId="5219F496"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满意度指标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8C8FDA7" w14:textId="77777777" w:rsidR="00226551" w:rsidRPr="00226551" w:rsidRDefault="00226551" w:rsidP="00226551">
            <w:pPr>
              <w:widowControl/>
              <w:jc w:val="left"/>
              <w:rPr>
                <w:rFonts w:ascii="宋体" w:hAnsi="宋体" w:cs="宋体" w:hint="eastAsia"/>
                <w:color w:val="000000"/>
                <w:kern w:val="0"/>
                <w:sz w:val="20"/>
                <w:szCs w:val="20"/>
              </w:rPr>
            </w:pPr>
            <w:r w:rsidRPr="00226551">
              <w:rPr>
                <w:rFonts w:ascii="宋体" w:hAnsi="宋体" w:cs="宋体" w:hint="eastAsia"/>
                <w:color w:val="000000"/>
                <w:kern w:val="0"/>
                <w:sz w:val="20"/>
                <w:szCs w:val="20"/>
              </w:rPr>
              <w:t>群众满意度</w:t>
            </w:r>
          </w:p>
        </w:tc>
        <w:tc>
          <w:tcPr>
            <w:tcW w:w="479" w:type="pct"/>
            <w:tcBorders>
              <w:top w:val="nil"/>
              <w:left w:val="nil"/>
              <w:bottom w:val="single" w:sz="4" w:space="0" w:color="auto"/>
              <w:right w:val="single" w:sz="4" w:space="0" w:color="auto"/>
            </w:tcBorders>
            <w:shd w:val="clear" w:color="auto" w:fill="auto"/>
            <w:vAlign w:val="center"/>
            <w:hideMark/>
          </w:tcPr>
          <w:p w14:paraId="61B7BD5E"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&gt;=95%</w:t>
            </w:r>
          </w:p>
        </w:tc>
        <w:tc>
          <w:tcPr>
            <w:tcW w:w="420" w:type="pct"/>
            <w:tcBorders>
              <w:top w:val="nil"/>
              <w:left w:val="nil"/>
              <w:bottom w:val="single" w:sz="4" w:space="0" w:color="auto"/>
              <w:right w:val="single" w:sz="4" w:space="0" w:color="auto"/>
            </w:tcBorders>
            <w:shd w:val="clear" w:color="auto" w:fill="auto"/>
            <w:vAlign w:val="center"/>
            <w:hideMark/>
          </w:tcPr>
          <w:p w14:paraId="60E8A6D9"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=95%</w:t>
            </w:r>
          </w:p>
        </w:tc>
        <w:tc>
          <w:tcPr>
            <w:tcW w:w="410" w:type="pct"/>
            <w:gridSpan w:val="2"/>
            <w:tcBorders>
              <w:top w:val="single" w:sz="4" w:space="0" w:color="auto"/>
              <w:left w:val="nil"/>
              <w:bottom w:val="single" w:sz="4" w:space="0" w:color="auto"/>
              <w:right w:val="single" w:sz="4" w:space="0" w:color="000000"/>
            </w:tcBorders>
            <w:shd w:val="clear" w:color="auto" w:fill="auto"/>
            <w:vAlign w:val="center"/>
            <w:hideMark/>
          </w:tcPr>
          <w:p w14:paraId="5855BBA8"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10</w:t>
            </w:r>
          </w:p>
        </w:tc>
        <w:tc>
          <w:tcPr>
            <w:tcW w:w="492" w:type="pct"/>
            <w:gridSpan w:val="2"/>
            <w:tcBorders>
              <w:top w:val="single" w:sz="4" w:space="0" w:color="auto"/>
              <w:left w:val="nil"/>
              <w:bottom w:val="single" w:sz="4" w:space="0" w:color="auto"/>
              <w:right w:val="single" w:sz="4" w:space="0" w:color="000000"/>
            </w:tcBorders>
            <w:shd w:val="clear" w:color="auto" w:fill="auto"/>
            <w:vAlign w:val="center"/>
            <w:hideMark/>
          </w:tcPr>
          <w:p w14:paraId="6C0CFA4A"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48EAD60E"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 xml:space="preserve">　</w:t>
            </w:r>
          </w:p>
        </w:tc>
        <w:tc>
          <w:tcPr>
            <w:tcW w:w="130" w:type="pct"/>
            <w:vAlign w:val="center"/>
            <w:hideMark/>
          </w:tcPr>
          <w:p w14:paraId="7422A396" w14:textId="77777777" w:rsidR="00226551" w:rsidRPr="00226551" w:rsidRDefault="00226551" w:rsidP="00226551">
            <w:pPr>
              <w:widowControl/>
              <w:jc w:val="left"/>
              <w:rPr>
                <w:rFonts w:eastAsia="Times New Roman"/>
                <w:kern w:val="0"/>
                <w:sz w:val="20"/>
                <w:szCs w:val="20"/>
              </w:rPr>
            </w:pPr>
          </w:p>
        </w:tc>
      </w:tr>
      <w:tr w:rsidR="00226551" w:rsidRPr="00226551" w14:paraId="569C6EE7" w14:textId="77777777" w:rsidTr="006D3F0E">
        <w:trPr>
          <w:trHeight w:val="280"/>
        </w:trPr>
        <w:tc>
          <w:tcPr>
            <w:tcW w:w="3260"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168DCF6C"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总分</w:t>
            </w:r>
          </w:p>
        </w:tc>
        <w:tc>
          <w:tcPr>
            <w:tcW w:w="410" w:type="pct"/>
            <w:gridSpan w:val="2"/>
            <w:tcBorders>
              <w:top w:val="single" w:sz="4" w:space="0" w:color="auto"/>
              <w:left w:val="nil"/>
              <w:bottom w:val="single" w:sz="4" w:space="0" w:color="auto"/>
              <w:right w:val="single" w:sz="4" w:space="0" w:color="auto"/>
            </w:tcBorders>
            <w:shd w:val="clear" w:color="auto" w:fill="auto"/>
            <w:vAlign w:val="center"/>
            <w:hideMark/>
          </w:tcPr>
          <w:p w14:paraId="595B1436"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100</w:t>
            </w:r>
          </w:p>
        </w:tc>
        <w:tc>
          <w:tcPr>
            <w:tcW w:w="492" w:type="pct"/>
            <w:gridSpan w:val="2"/>
            <w:tcBorders>
              <w:top w:val="single" w:sz="4" w:space="0" w:color="auto"/>
              <w:left w:val="nil"/>
              <w:bottom w:val="single" w:sz="4" w:space="0" w:color="auto"/>
              <w:right w:val="single" w:sz="4" w:space="0" w:color="auto"/>
            </w:tcBorders>
            <w:shd w:val="clear" w:color="auto" w:fill="auto"/>
            <w:vAlign w:val="center"/>
            <w:hideMark/>
          </w:tcPr>
          <w:p w14:paraId="16233B61"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100分</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60A9B0F5" w14:textId="77777777" w:rsidR="00226551" w:rsidRPr="00226551" w:rsidRDefault="00226551" w:rsidP="00226551">
            <w:pPr>
              <w:widowControl/>
              <w:jc w:val="center"/>
              <w:rPr>
                <w:rFonts w:ascii="宋体" w:hAnsi="宋体" w:cs="宋体" w:hint="eastAsia"/>
                <w:color w:val="000000"/>
                <w:kern w:val="0"/>
                <w:sz w:val="20"/>
                <w:szCs w:val="20"/>
              </w:rPr>
            </w:pPr>
            <w:r w:rsidRPr="00226551">
              <w:rPr>
                <w:rFonts w:ascii="宋体" w:hAnsi="宋体" w:cs="宋体" w:hint="eastAsia"/>
                <w:color w:val="000000"/>
                <w:kern w:val="0"/>
                <w:sz w:val="20"/>
                <w:szCs w:val="20"/>
              </w:rPr>
              <w:t xml:space="preserve">　</w:t>
            </w:r>
          </w:p>
        </w:tc>
        <w:tc>
          <w:tcPr>
            <w:tcW w:w="130" w:type="pct"/>
            <w:vAlign w:val="center"/>
            <w:hideMark/>
          </w:tcPr>
          <w:p w14:paraId="68F69419" w14:textId="77777777" w:rsidR="00226551" w:rsidRPr="00226551" w:rsidRDefault="00226551" w:rsidP="00226551">
            <w:pPr>
              <w:widowControl/>
              <w:jc w:val="left"/>
              <w:rPr>
                <w:rFonts w:eastAsia="Times New Roman"/>
                <w:kern w:val="0"/>
                <w:sz w:val="20"/>
                <w:szCs w:val="20"/>
              </w:rPr>
            </w:pPr>
          </w:p>
        </w:tc>
      </w:tr>
    </w:tbl>
    <w:p w14:paraId="2A8D4F58" w14:textId="77777777" w:rsidR="00226551" w:rsidRDefault="00226551" w:rsidP="00226551">
      <w:pPr>
        <w:ind w:firstLineChars="200" w:firstLine="640"/>
        <w:rPr>
          <w:rFonts w:ascii="仿宋_GB2312" w:eastAsia="仿宋_GB2312"/>
          <w:sz w:val="32"/>
          <w:szCs w:val="32"/>
        </w:rPr>
      </w:pPr>
    </w:p>
    <w:p w14:paraId="7A97C911" w14:textId="77777777" w:rsidR="004F1475" w:rsidRDefault="0085417E">
      <w:pPr>
        <w:ind w:firstLineChars="200" w:firstLine="640"/>
        <w:jc w:val="left"/>
        <w:rPr>
          <w:rFonts w:ascii="黑体" w:eastAsia="黑体" w:hAnsi="黑体" w:cs="宋体" w:hint="eastAsia"/>
          <w:bCs/>
          <w:kern w:val="0"/>
          <w:sz w:val="32"/>
          <w:szCs w:val="32"/>
        </w:rPr>
      </w:pPr>
      <w:r>
        <w:rPr>
          <w:rFonts w:ascii="黑体" w:eastAsia="黑体" w:hAnsi="黑体" w:cs="宋体" w:hint="eastAsia"/>
          <w:bCs/>
          <w:kern w:val="0"/>
          <w:sz w:val="32"/>
          <w:szCs w:val="32"/>
        </w:rPr>
        <w:lastRenderedPageBreak/>
        <w:t>十二、其他需说明的事项</w:t>
      </w:r>
    </w:p>
    <w:p w14:paraId="2C098D09" w14:textId="4E2E01B8" w:rsidR="004F1475" w:rsidRDefault="0085417E">
      <w:pPr>
        <w:ind w:firstLineChars="200" w:firstLine="640"/>
        <w:jc w:val="left"/>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本单位无其他需说明事项</w:t>
      </w:r>
      <w:r w:rsidR="00226551">
        <w:rPr>
          <w:rFonts w:ascii="仿宋_GB2312" w:eastAsia="仿宋_GB2312" w:hAnsi="仿宋_GB2312" w:cs="仿宋_GB2312" w:hint="eastAsia"/>
          <w:kern w:val="0"/>
          <w:sz w:val="32"/>
          <w:szCs w:val="32"/>
        </w:rPr>
        <w:t>。</w:t>
      </w:r>
    </w:p>
    <w:p w14:paraId="5A1A313F" w14:textId="77777777" w:rsidR="004F1475" w:rsidRDefault="0085417E">
      <w:pPr>
        <w:jc w:val="center"/>
        <w:outlineLvl w:val="0"/>
        <w:rPr>
          <w:rFonts w:ascii="黑体" w:eastAsia="黑体" w:hAnsi="黑体" w:hint="eastAsia"/>
          <w:sz w:val="32"/>
          <w:szCs w:val="32"/>
        </w:rPr>
      </w:pPr>
      <w:bookmarkStart w:id="30" w:name="_Toc3250"/>
      <w:bookmarkStart w:id="31" w:name="_Toc24143"/>
      <w:r>
        <w:rPr>
          <w:rFonts w:ascii="黑体" w:eastAsia="黑体" w:hAnsi="黑体" w:hint="eastAsia"/>
          <w:sz w:val="32"/>
          <w:szCs w:val="32"/>
        </w:rPr>
        <w:br w:type="page"/>
      </w:r>
      <w:r>
        <w:rPr>
          <w:rFonts w:ascii="黑体" w:eastAsia="黑体" w:hAnsi="黑体" w:hint="eastAsia"/>
          <w:sz w:val="32"/>
          <w:szCs w:val="32"/>
        </w:rPr>
        <w:lastRenderedPageBreak/>
        <w:t>第三部分 专业名词解释</w:t>
      </w:r>
      <w:bookmarkEnd w:id="30"/>
      <w:bookmarkEnd w:id="31"/>
    </w:p>
    <w:p w14:paraId="39E018A0" w14:textId="77777777" w:rsidR="004F1475" w:rsidRDefault="0085417E">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一、财政拨款收入：</w:t>
      </w:r>
      <w:r>
        <w:rPr>
          <w:rFonts w:ascii="仿宋_GB2312" w:eastAsia="仿宋_GB2312" w:hint="eastAsia"/>
          <w:sz w:val="32"/>
          <w:szCs w:val="32"/>
        </w:rPr>
        <w:t>指同级财政当年拨付的资金。</w:t>
      </w:r>
    </w:p>
    <w:p w14:paraId="651D8AB0" w14:textId="77777777" w:rsidR="004F1475" w:rsidRDefault="0085417E">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二、上级补助收入：</w:t>
      </w:r>
      <w:r>
        <w:rPr>
          <w:rFonts w:ascii="仿宋_GB2312" w:eastAsia="仿宋_GB2312" w:hint="eastAsia"/>
          <w:sz w:val="32"/>
          <w:szCs w:val="32"/>
        </w:rPr>
        <w:t>指事业单位从主管部门和上级单位取得的非财政补助收入。</w:t>
      </w:r>
    </w:p>
    <w:p w14:paraId="395E769A" w14:textId="77777777" w:rsidR="004F1475" w:rsidRDefault="0085417E">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三、事业收入：</w:t>
      </w:r>
      <w:r>
        <w:rPr>
          <w:rFonts w:ascii="仿宋_GB2312" w:eastAsia="仿宋_GB2312" w:hint="eastAsia"/>
          <w:sz w:val="32"/>
          <w:szCs w:val="32"/>
        </w:rPr>
        <w:t>指事业单位开展专业业务活动及其辅助活动所取得的收入。</w:t>
      </w:r>
    </w:p>
    <w:p w14:paraId="77F8C4AA" w14:textId="77777777" w:rsidR="004F1475" w:rsidRDefault="0085417E">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四、经营收入：</w:t>
      </w:r>
      <w:r>
        <w:rPr>
          <w:rFonts w:ascii="仿宋_GB2312" w:eastAsia="仿宋_GB2312" w:hint="eastAsia"/>
          <w:sz w:val="32"/>
          <w:szCs w:val="32"/>
        </w:rPr>
        <w:t>指事业单位在专业业务活动及其辅助活动之外开展非独立核算经营活动取得的收入。</w:t>
      </w:r>
    </w:p>
    <w:p w14:paraId="1D9D9BFB" w14:textId="77777777" w:rsidR="004F1475" w:rsidRDefault="0085417E">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五、附属单位上缴收入：</w:t>
      </w:r>
      <w:r>
        <w:rPr>
          <w:rFonts w:ascii="仿宋_GB2312" w:eastAsia="仿宋_GB2312" w:hint="eastAsia"/>
          <w:sz w:val="32"/>
          <w:szCs w:val="32"/>
        </w:rPr>
        <w:t>指事业单位附属的独立核算单位按有关规定上缴的收入。</w:t>
      </w:r>
    </w:p>
    <w:p w14:paraId="4275A727" w14:textId="77777777" w:rsidR="004F1475" w:rsidRDefault="0085417E">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六、其他收入：</w:t>
      </w:r>
      <w:r>
        <w:rPr>
          <w:rFonts w:ascii="仿宋_GB2312" w:eastAsia="仿宋_GB2312" w:hint="eastAsia"/>
          <w:sz w:val="32"/>
          <w:szCs w:val="32"/>
        </w:rPr>
        <w:t>指除上述“财政拨款收入”、“事业收入”、“经营收入”、“附属单位上缴收入”等之外取得的收入。</w:t>
      </w:r>
    </w:p>
    <w:p w14:paraId="369A5B22" w14:textId="77777777" w:rsidR="004F1475" w:rsidRDefault="0085417E">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七、年初结转和结余：</w:t>
      </w:r>
      <w:r>
        <w:rPr>
          <w:rFonts w:ascii="仿宋_GB2312" w:eastAsia="仿宋_GB2312" w:hint="eastAsia"/>
          <w:sz w:val="32"/>
          <w:szCs w:val="32"/>
        </w:rPr>
        <w:t>指以前年度支出预算因客观条件变化未执行完毕、结转到本年度按有关规定继续使用的资金，既包括财政拨款结转和结余，也包括事业收入、经营收入、其他收入的结转和结余。</w:t>
      </w:r>
    </w:p>
    <w:p w14:paraId="5AA70AA1" w14:textId="77777777" w:rsidR="004F1475" w:rsidRDefault="0085417E">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八、年末结转和结余：</w:t>
      </w:r>
      <w:r>
        <w:rPr>
          <w:rFonts w:ascii="仿宋_GB2312" w:eastAsia="仿宋_GB2312" w:hint="eastAsia"/>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554FB62D" w14:textId="77777777" w:rsidR="004F1475" w:rsidRDefault="0085417E">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九、基本支出：</w:t>
      </w:r>
      <w:r>
        <w:rPr>
          <w:rFonts w:ascii="仿宋_GB2312" w:eastAsia="仿宋_GB2312" w:hint="eastAsia"/>
          <w:sz w:val="32"/>
          <w:szCs w:val="32"/>
        </w:rPr>
        <w:t>指为保障机构正常运转、完成日常工作</w:t>
      </w:r>
      <w:r>
        <w:rPr>
          <w:rFonts w:ascii="仿宋_GB2312" w:eastAsia="仿宋_GB2312" w:hint="eastAsia"/>
          <w:sz w:val="32"/>
          <w:szCs w:val="32"/>
        </w:rPr>
        <w:lastRenderedPageBreak/>
        <w:t>任务而发生的人员支出和公用支出。</w:t>
      </w:r>
    </w:p>
    <w:p w14:paraId="6E0CC791" w14:textId="77777777" w:rsidR="004F1475" w:rsidRDefault="0085417E">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十、项目支出：</w:t>
      </w:r>
      <w:r>
        <w:rPr>
          <w:rFonts w:ascii="仿宋_GB2312" w:eastAsia="仿宋_GB2312" w:hint="eastAsia"/>
          <w:sz w:val="32"/>
          <w:szCs w:val="32"/>
        </w:rPr>
        <w:t>指在基本支出之外为完成特定行政任务和事业发展目标所发生的支出。</w:t>
      </w:r>
    </w:p>
    <w:p w14:paraId="7B51031A" w14:textId="77777777" w:rsidR="004F1475" w:rsidRDefault="0085417E">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十一、经营支出：</w:t>
      </w:r>
      <w:r>
        <w:rPr>
          <w:rFonts w:ascii="仿宋_GB2312" w:eastAsia="仿宋_GB2312" w:hint="eastAsia"/>
          <w:sz w:val="32"/>
          <w:szCs w:val="32"/>
        </w:rPr>
        <w:t>指事业单位在专业业务活动及其辅助活动之外开展非独立核算经营活动发生的支出。</w:t>
      </w:r>
    </w:p>
    <w:p w14:paraId="6DF0FF58" w14:textId="77777777" w:rsidR="004F1475" w:rsidRDefault="0085417E">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十二、对附属单位补助支出：</w:t>
      </w:r>
      <w:r>
        <w:rPr>
          <w:rFonts w:ascii="仿宋_GB2312" w:eastAsia="仿宋_GB2312" w:hint="eastAsia"/>
          <w:sz w:val="32"/>
          <w:szCs w:val="32"/>
        </w:rPr>
        <w:t>指事业单位发生的用非财政预算资金对附属单位的补助支出。</w:t>
      </w:r>
    </w:p>
    <w:p w14:paraId="5180B965" w14:textId="77777777" w:rsidR="004F1475" w:rsidRDefault="0085417E">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十三、“三公”经费：</w:t>
      </w:r>
      <w:r>
        <w:rPr>
          <w:rFonts w:ascii="仿宋_GB2312" w:eastAsia="仿宋_GB2312" w:hint="eastAsia"/>
          <w:sz w:val="32"/>
          <w:szCs w:val="32"/>
        </w:rPr>
        <w:t>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52553D38" w14:textId="77777777" w:rsidR="004F1475" w:rsidRDefault="0085417E">
      <w:pPr>
        <w:ind w:firstLineChars="200" w:firstLine="643"/>
        <w:rPr>
          <w:rFonts w:ascii="仿宋_GB2312" w:eastAsia="仿宋_GB2312"/>
          <w:sz w:val="32"/>
          <w:szCs w:val="32"/>
        </w:rPr>
      </w:pPr>
      <w:r>
        <w:rPr>
          <w:rFonts w:ascii="仿宋_GB2312" w:eastAsia="仿宋_GB2312" w:hint="eastAsia"/>
          <w:b/>
          <w:bCs/>
          <w:sz w:val="32"/>
          <w:szCs w:val="32"/>
        </w:rPr>
        <w:t>十四、机关运行经费：</w:t>
      </w:r>
      <w:r>
        <w:rPr>
          <w:rFonts w:ascii="仿宋_GB2312" w:eastAsia="仿宋_GB2312" w:hint="eastAsia"/>
          <w:sz w:val="32"/>
          <w:szCs w:val="32"/>
        </w:rPr>
        <w:t>行政单位和参照公务员法管理的事业单位财政拨款基本支出中的公用经费支出。</w:t>
      </w:r>
    </w:p>
    <w:p w14:paraId="2B1A6BE8" w14:textId="77777777" w:rsidR="004F1475" w:rsidRDefault="0085417E">
      <w:pPr>
        <w:ind w:firstLineChars="200" w:firstLine="640"/>
        <w:jc w:val="center"/>
        <w:outlineLvl w:val="0"/>
        <w:rPr>
          <w:rFonts w:ascii="黑体" w:eastAsia="黑体" w:hAnsi="黑体" w:hint="eastAsia"/>
          <w:sz w:val="32"/>
          <w:szCs w:val="32"/>
        </w:rPr>
      </w:pPr>
      <w:r>
        <w:rPr>
          <w:rFonts w:ascii="仿宋_GB2312" w:eastAsia="仿宋_GB2312" w:hint="eastAsia"/>
          <w:sz w:val="32"/>
          <w:szCs w:val="32"/>
        </w:rPr>
        <w:br w:type="page"/>
      </w:r>
      <w:r>
        <w:rPr>
          <w:rFonts w:ascii="黑体" w:eastAsia="黑体" w:hAnsi="黑体" w:hint="eastAsia"/>
          <w:sz w:val="32"/>
          <w:szCs w:val="32"/>
        </w:rPr>
        <w:lastRenderedPageBreak/>
        <w:t>第四部分 部门决算报表（见附表）</w:t>
      </w:r>
    </w:p>
    <w:p w14:paraId="2FAA5F9A" w14:textId="77777777" w:rsidR="004F1475" w:rsidRDefault="0085417E">
      <w:pPr>
        <w:ind w:firstLineChars="200" w:firstLine="640"/>
        <w:outlineLvl w:val="1"/>
        <w:rPr>
          <w:rFonts w:ascii="黑体" w:eastAsia="仿宋_GB2312" w:hAnsi="黑体" w:cs="宋体" w:hint="eastAsia"/>
          <w:bCs/>
          <w:kern w:val="0"/>
          <w:sz w:val="32"/>
          <w:szCs w:val="32"/>
        </w:rPr>
      </w:pPr>
      <w:bookmarkStart w:id="32" w:name="_Toc6062"/>
      <w:bookmarkStart w:id="33" w:name="_Toc2183"/>
      <w:r>
        <w:rPr>
          <w:rFonts w:ascii="黑体" w:eastAsia="仿宋_GB2312" w:hAnsi="黑体" w:cs="宋体" w:hint="eastAsia"/>
          <w:bCs/>
          <w:kern w:val="0"/>
          <w:sz w:val="32"/>
          <w:szCs w:val="32"/>
        </w:rPr>
        <w:t>一、《收入支出决算总表》</w:t>
      </w:r>
      <w:bookmarkEnd w:id="32"/>
      <w:bookmarkEnd w:id="33"/>
    </w:p>
    <w:p w14:paraId="362252E4" w14:textId="77777777" w:rsidR="004F1475" w:rsidRDefault="0085417E">
      <w:pPr>
        <w:ind w:firstLineChars="200" w:firstLine="640"/>
        <w:outlineLvl w:val="1"/>
        <w:rPr>
          <w:rFonts w:ascii="黑体" w:eastAsia="仿宋_GB2312" w:hAnsi="黑体" w:cs="宋体" w:hint="eastAsia"/>
          <w:bCs/>
          <w:kern w:val="0"/>
          <w:sz w:val="32"/>
          <w:szCs w:val="32"/>
        </w:rPr>
      </w:pPr>
      <w:bookmarkStart w:id="34" w:name="_Toc24532"/>
      <w:bookmarkStart w:id="35" w:name="_Toc30364"/>
      <w:r>
        <w:rPr>
          <w:rFonts w:ascii="黑体" w:eastAsia="仿宋_GB2312" w:hAnsi="黑体" w:cs="宋体" w:hint="eastAsia"/>
          <w:bCs/>
          <w:kern w:val="0"/>
          <w:sz w:val="32"/>
          <w:szCs w:val="32"/>
        </w:rPr>
        <w:t>二、《收入决算表》</w:t>
      </w:r>
      <w:bookmarkEnd w:id="34"/>
      <w:bookmarkEnd w:id="35"/>
    </w:p>
    <w:p w14:paraId="5DD2B44A" w14:textId="77777777" w:rsidR="004F1475" w:rsidRDefault="0085417E">
      <w:pPr>
        <w:ind w:firstLineChars="200" w:firstLine="640"/>
        <w:outlineLvl w:val="1"/>
        <w:rPr>
          <w:rFonts w:ascii="黑体" w:eastAsia="仿宋_GB2312" w:hAnsi="黑体" w:cs="宋体" w:hint="eastAsia"/>
          <w:bCs/>
          <w:kern w:val="0"/>
          <w:sz w:val="32"/>
          <w:szCs w:val="32"/>
        </w:rPr>
      </w:pPr>
      <w:bookmarkStart w:id="36" w:name="_Toc32434"/>
      <w:bookmarkStart w:id="37" w:name="_Toc21304"/>
      <w:r>
        <w:rPr>
          <w:rFonts w:ascii="黑体" w:eastAsia="仿宋_GB2312" w:hAnsi="黑体" w:cs="宋体" w:hint="eastAsia"/>
          <w:bCs/>
          <w:kern w:val="0"/>
          <w:sz w:val="32"/>
          <w:szCs w:val="32"/>
        </w:rPr>
        <w:t>三、《支出决算表》</w:t>
      </w:r>
      <w:bookmarkEnd w:id="36"/>
      <w:bookmarkEnd w:id="37"/>
    </w:p>
    <w:p w14:paraId="775B7550" w14:textId="77777777" w:rsidR="004F1475" w:rsidRDefault="0085417E">
      <w:pPr>
        <w:ind w:firstLineChars="200" w:firstLine="640"/>
        <w:outlineLvl w:val="1"/>
        <w:rPr>
          <w:rFonts w:ascii="黑体" w:eastAsia="仿宋_GB2312" w:hAnsi="黑体" w:cs="宋体" w:hint="eastAsia"/>
          <w:bCs/>
          <w:kern w:val="0"/>
          <w:sz w:val="32"/>
          <w:szCs w:val="32"/>
        </w:rPr>
      </w:pPr>
      <w:bookmarkStart w:id="38" w:name="_Toc14238"/>
      <w:bookmarkStart w:id="39" w:name="_Toc28786"/>
      <w:r>
        <w:rPr>
          <w:rFonts w:ascii="黑体" w:eastAsia="仿宋_GB2312" w:hAnsi="黑体" w:cs="宋体" w:hint="eastAsia"/>
          <w:bCs/>
          <w:kern w:val="0"/>
          <w:sz w:val="32"/>
          <w:szCs w:val="32"/>
        </w:rPr>
        <w:t>四、《财政拨款收入支出决算总表》</w:t>
      </w:r>
      <w:bookmarkEnd w:id="38"/>
      <w:bookmarkEnd w:id="39"/>
    </w:p>
    <w:p w14:paraId="0AB076A0" w14:textId="77777777" w:rsidR="004F1475" w:rsidRDefault="0085417E">
      <w:pPr>
        <w:ind w:firstLineChars="200" w:firstLine="640"/>
        <w:outlineLvl w:val="1"/>
        <w:rPr>
          <w:rFonts w:ascii="黑体" w:eastAsia="仿宋_GB2312" w:hAnsi="黑体" w:cs="宋体" w:hint="eastAsia"/>
          <w:bCs/>
          <w:kern w:val="0"/>
          <w:sz w:val="32"/>
          <w:szCs w:val="32"/>
        </w:rPr>
      </w:pPr>
      <w:bookmarkStart w:id="40" w:name="_Toc10347"/>
      <w:bookmarkStart w:id="41" w:name="_Toc14869"/>
      <w:r>
        <w:rPr>
          <w:rFonts w:ascii="黑体" w:eastAsia="仿宋_GB2312" w:hAnsi="黑体" w:cs="宋体" w:hint="eastAsia"/>
          <w:bCs/>
          <w:kern w:val="0"/>
          <w:sz w:val="32"/>
          <w:szCs w:val="32"/>
        </w:rPr>
        <w:t>五、《一般公共预算财政拨款支出决算表》</w:t>
      </w:r>
      <w:bookmarkEnd w:id="40"/>
      <w:bookmarkEnd w:id="41"/>
    </w:p>
    <w:p w14:paraId="2EC395A4" w14:textId="77777777" w:rsidR="004F1475" w:rsidRDefault="0085417E">
      <w:pPr>
        <w:ind w:firstLineChars="200" w:firstLine="640"/>
        <w:outlineLvl w:val="1"/>
        <w:rPr>
          <w:rFonts w:ascii="黑体" w:eastAsia="仿宋_GB2312" w:hAnsi="黑体" w:cs="宋体" w:hint="eastAsia"/>
          <w:bCs/>
          <w:kern w:val="0"/>
          <w:sz w:val="32"/>
          <w:szCs w:val="32"/>
        </w:rPr>
      </w:pPr>
      <w:bookmarkStart w:id="42" w:name="_Toc5626"/>
      <w:bookmarkStart w:id="43" w:name="_Toc8884"/>
      <w:r>
        <w:rPr>
          <w:rFonts w:ascii="黑体" w:eastAsia="仿宋_GB2312" w:hAnsi="黑体" w:cs="宋体" w:hint="eastAsia"/>
          <w:bCs/>
          <w:kern w:val="0"/>
          <w:sz w:val="32"/>
          <w:szCs w:val="32"/>
        </w:rPr>
        <w:t>六、《一般公共预算财政拨款基本支出决算表》</w:t>
      </w:r>
      <w:bookmarkEnd w:id="42"/>
      <w:bookmarkEnd w:id="43"/>
    </w:p>
    <w:p w14:paraId="2050934A" w14:textId="77777777" w:rsidR="004F1475" w:rsidRDefault="0085417E">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七、</w:t>
      </w:r>
      <w:bookmarkStart w:id="44" w:name="_Toc29106"/>
      <w:bookmarkStart w:id="45" w:name="_Toc32663"/>
      <w:r>
        <w:rPr>
          <w:rFonts w:ascii="黑体" w:eastAsia="仿宋_GB2312" w:hAnsi="黑体" w:cs="宋体" w:hint="eastAsia"/>
          <w:bCs/>
          <w:kern w:val="0"/>
          <w:sz w:val="32"/>
          <w:szCs w:val="32"/>
        </w:rPr>
        <w:t>《财政拨款“三公”经费支出决算表》</w:t>
      </w:r>
      <w:bookmarkEnd w:id="44"/>
      <w:bookmarkEnd w:id="45"/>
    </w:p>
    <w:p w14:paraId="4E2F4823" w14:textId="77777777" w:rsidR="004F1475" w:rsidRDefault="0085417E">
      <w:pPr>
        <w:ind w:firstLineChars="200" w:firstLine="640"/>
        <w:outlineLvl w:val="1"/>
        <w:rPr>
          <w:rFonts w:ascii="黑体" w:eastAsia="仿宋_GB2312" w:hAnsi="黑体" w:cs="宋体" w:hint="eastAsia"/>
          <w:bCs/>
          <w:kern w:val="0"/>
          <w:sz w:val="32"/>
          <w:szCs w:val="32"/>
        </w:rPr>
      </w:pPr>
      <w:bookmarkStart w:id="46" w:name="_Toc5453"/>
      <w:bookmarkStart w:id="47" w:name="_Toc7643"/>
      <w:r>
        <w:rPr>
          <w:rFonts w:ascii="黑体" w:eastAsia="仿宋_GB2312" w:hAnsi="黑体" w:cs="宋体" w:hint="eastAsia"/>
          <w:bCs/>
          <w:kern w:val="0"/>
          <w:sz w:val="32"/>
          <w:szCs w:val="32"/>
        </w:rPr>
        <w:t>八、《政府性基金预算财政拨款收入支出决算表》</w:t>
      </w:r>
      <w:bookmarkEnd w:id="46"/>
      <w:bookmarkEnd w:id="47"/>
    </w:p>
    <w:p w14:paraId="06EF40C8" w14:textId="77777777" w:rsidR="004F1475" w:rsidRDefault="0085417E">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九、《国有资本经营预算财政拨款收入支出决算表》</w:t>
      </w:r>
    </w:p>
    <w:p w14:paraId="2394F8DF" w14:textId="77777777" w:rsidR="004F1475" w:rsidRDefault="004F1475">
      <w:pPr>
        <w:ind w:firstLineChars="200" w:firstLine="640"/>
        <w:rPr>
          <w:rFonts w:ascii="仿宋_GB2312" w:eastAsia="仿宋_GB2312"/>
          <w:sz w:val="32"/>
          <w:szCs w:val="32"/>
        </w:rPr>
      </w:pPr>
    </w:p>
    <w:p w14:paraId="251C500A" w14:textId="77777777" w:rsidR="004F1475" w:rsidRDefault="004F1475">
      <w:pPr>
        <w:ind w:firstLineChars="200" w:firstLine="640"/>
        <w:outlineLvl w:val="1"/>
        <w:rPr>
          <w:rFonts w:ascii="黑体" w:eastAsia="黑体" w:hAnsi="黑体" w:cs="宋体" w:hint="eastAsia"/>
          <w:bCs/>
          <w:kern w:val="0"/>
          <w:sz w:val="32"/>
          <w:szCs w:val="32"/>
        </w:rPr>
      </w:pPr>
    </w:p>
    <w:sectPr w:rsidR="004F1475">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EF7962A" w14:textId="77777777" w:rsidR="009E11B4" w:rsidRDefault="009E11B4">
      <w:r>
        <w:separator/>
      </w:r>
    </w:p>
  </w:endnote>
  <w:endnote w:type="continuationSeparator" w:id="0">
    <w:p w14:paraId="6A7B00B6" w14:textId="77777777" w:rsidR="009E11B4" w:rsidRDefault="009E11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0" w:usb1="00000000" w:usb2="0000000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98BDA33" w14:textId="77777777" w:rsidR="004F1475" w:rsidRDefault="0085417E">
    <w:pPr>
      <w:pStyle w:val="a4"/>
    </w:pPr>
    <w:r>
      <w:rPr>
        <w:noProof/>
      </w:rPr>
      <mc:AlternateContent>
        <mc:Choice Requires="wps">
          <w:drawing>
            <wp:anchor distT="0" distB="0" distL="114300" distR="114300" simplePos="0" relativeHeight="251659264" behindDoc="0" locked="0" layoutInCell="1" allowOverlap="1" wp14:anchorId="55A67847" wp14:editId="6E611BD9">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E764ECB" w14:textId="65210159" w:rsidR="004F1475" w:rsidRDefault="0085417E">
                          <w:pPr>
                            <w:pStyle w:val="a4"/>
                          </w:pPr>
                          <w:r>
                            <w:rPr>
                              <w:rFonts w:hint="eastAsia"/>
                            </w:rPr>
                            <w:fldChar w:fldCharType="begin"/>
                          </w:r>
                          <w:r>
                            <w:rPr>
                              <w:rFonts w:hint="eastAsia"/>
                            </w:rPr>
                            <w:instrText xml:space="preserve"> PAGE  \* MERGEFORMAT </w:instrText>
                          </w:r>
                          <w:r>
                            <w:rPr>
                              <w:rFonts w:hint="eastAsia"/>
                            </w:rPr>
                            <w:fldChar w:fldCharType="separate"/>
                          </w:r>
                          <w:r w:rsidR="002B4469">
                            <w:rPr>
                              <w:noProof/>
                            </w:rPr>
                            <w:t>18</w:t>
                          </w:r>
                          <w:r>
                            <w:rPr>
                              <w:rFonts w:hint="eastAsia"/>
                            </w:rPr>
                            <w:fldChar w:fldCharType="end"/>
                          </w:r>
                        </w:p>
                      </w:txbxContent>
                    </wps:txbx>
                    <wps:bodyPr vert="horz" wrap="none" lIns="0" tIns="0" rIns="0" bIns="0" anchor="t" anchorCtr="0">
                      <a:spAutoFit/>
                    </wps:bodyPr>
                  </wps:wsp>
                </a:graphicData>
              </a:graphic>
            </wp:anchor>
          </w:drawing>
        </mc:Choice>
        <mc:Fallback>
          <w:pict>
            <v:shapetype w14:anchorId="55A67847"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" filled="f" stroked="f">
              <v:textbox style="mso-fit-shape-to-text:t" inset="0,0,0,0">
                <w:txbxContent>
                  <w:p w14:paraId="1E764ECB" w14:textId="65210159" w:rsidR="004F1475" w:rsidRDefault="0085417E">
                    <w:pPr>
                      <w:pStyle w:val="a4"/>
                    </w:pPr>
                    <w:r>
                      <w:rPr>
                        <w:rFonts w:hint="eastAsia"/>
                      </w:rPr>
                      <w:fldChar w:fldCharType="begin"/>
                    </w:r>
                    <w:r>
                      <w:rPr>
                        <w:rFonts w:hint="eastAsia"/>
                      </w:rPr>
                      <w:instrText xml:space="preserve"> PAGE  \* MERGEFORMAT </w:instrText>
                    </w:r>
                    <w:r>
                      <w:rPr>
                        <w:rFonts w:hint="eastAsia"/>
                      </w:rPr>
                      <w:fldChar w:fldCharType="separate"/>
                    </w:r>
                    <w:r w:rsidR="002B4469">
                      <w:rPr>
                        <w:noProof/>
                      </w:rPr>
                      <w:t>18</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CE219A5" w14:textId="77777777" w:rsidR="009E11B4" w:rsidRDefault="009E11B4">
      <w:r>
        <w:separator/>
      </w:r>
    </w:p>
  </w:footnote>
  <w:footnote w:type="continuationSeparator" w:id="0">
    <w:p w14:paraId="00160A5F" w14:textId="77777777" w:rsidR="009E11B4" w:rsidRDefault="009E11B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3F031D"/>
    <w:multiLevelType w:val="singleLevel"/>
    <w:tmpl w:val="103F031D"/>
    <w:lvl w:ilvl="0">
      <w:start w:val="2"/>
      <w:numFmt w:val="chineseCounting"/>
      <w:suff w:val="nothing"/>
      <w:lvlText w:val="（%1）"/>
      <w:lvlJc w:val="left"/>
      <w:rPr>
        <w:rFonts w:hint="eastAsia"/>
      </w:rPr>
    </w:lvl>
  </w:abstractNum>
  <w:num w:numId="1" w16cid:durableId="8369446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NjAyOGZmZWJiZjkzMTc5MjUxM2FlYjUzNmFjOTJhZmYifQ=="/>
    <w:docVar w:name="KSO_WPS_MARK_KEY" w:val="41ee2a61-2d54-4f93-83be-afdb9a40d732"/>
  </w:docVars>
  <w:rsids>
    <w:rsidRoot w:val="004F1475"/>
    <w:rsid w:val="000040D1"/>
    <w:rsid w:val="00014514"/>
    <w:rsid w:val="00091259"/>
    <w:rsid w:val="000D631F"/>
    <w:rsid w:val="000E19A1"/>
    <w:rsid w:val="00213C59"/>
    <w:rsid w:val="002163EF"/>
    <w:rsid w:val="00226551"/>
    <w:rsid w:val="002B4469"/>
    <w:rsid w:val="003210CE"/>
    <w:rsid w:val="00351E4B"/>
    <w:rsid w:val="003B00CC"/>
    <w:rsid w:val="003B3179"/>
    <w:rsid w:val="004F1475"/>
    <w:rsid w:val="00583CC1"/>
    <w:rsid w:val="00677BBD"/>
    <w:rsid w:val="006D3F0E"/>
    <w:rsid w:val="007D5C5E"/>
    <w:rsid w:val="0085417E"/>
    <w:rsid w:val="009D4F9B"/>
    <w:rsid w:val="009D5416"/>
    <w:rsid w:val="009E11B4"/>
    <w:rsid w:val="009F0365"/>
    <w:rsid w:val="00A26A99"/>
    <w:rsid w:val="00B70D59"/>
    <w:rsid w:val="00B97B1B"/>
    <w:rsid w:val="00D26322"/>
    <w:rsid w:val="00DF098E"/>
    <w:rsid w:val="00E415D9"/>
    <w:rsid w:val="00E80D3D"/>
    <w:rsid w:val="00F52A8D"/>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BAFF56C"/>
  <w15:docId w15:val="{B3AEFABB-A8F1-4F4A-B639-E38F7F0596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toc 3" w:qFormat="1"/>
    <w:lsdException w:name="annotation text" w:qFormat="1"/>
    <w:lsdException w:name="header" w:qFormat="1"/>
    <w:lsdException w:name="footer"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pPr>
      <w:jc w:val="left"/>
    </w:pPr>
  </w:style>
  <w:style w:type="paragraph" w:styleId="TOC3">
    <w:name w:val="toc 3"/>
    <w:basedOn w:val="a"/>
    <w:next w:val="a"/>
    <w:qFormat/>
    <w:pPr>
      <w:ind w:leftChars="400" w:left="840"/>
    </w:pPr>
  </w:style>
  <w:style w:type="paragraph" w:styleId="a4">
    <w:name w:val="footer"/>
    <w:basedOn w:val="a"/>
    <w:qFormat/>
    <w:pPr>
      <w:tabs>
        <w:tab w:val="center" w:pos="4153"/>
        <w:tab w:val="right" w:pos="8306"/>
      </w:tabs>
      <w:snapToGrid w:val="0"/>
      <w:jc w:val="left"/>
    </w:pPr>
    <w:rPr>
      <w:sz w:val="18"/>
    </w:rPr>
  </w:style>
  <w:style w:type="paragraph" w:styleId="a5">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1">
    <w:name w:val="toc 1"/>
    <w:basedOn w:val="a"/>
    <w:next w:val="a"/>
    <w:qFormat/>
  </w:style>
  <w:style w:type="paragraph" w:styleId="TOC2">
    <w:name w:val="toc 2"/>
    <w:basedOn w:val="a"/>
    <w:next w:val="a"/>
    <w:qFormat/>
    <w:pPr>
      <w:ind w:leftChars="200" w:left="420"/>
    </w:pPr>
  </w:style>
  <w:style w:type="paragraph" w:styleId="a6">
    <w:name w:val="Normal (Web)"/>
    <w:basedOn w:val="a"/>
    <w:qFormat/>
    <w:pPr>
      <w:spacing w:before="100" w:beforeAutospacing="1" w:after="100" w:afterAutospacing="1"/>
      <w:jc w:val="left"/>
    </w:pPr>
    <w:rPr>
      <w:kern w:val="0"/>
      <w:sz w:val="24"/>
    </w:rPr>
  </w:style>
  <w:style w:type="character" w:styleId="a7">
    <w:name w:val="Strong"/>
    <w:basedOn w:val="a0"/>
    <w:qFormat/>
    <w:rPr>
      <w:b/>
    </w:rPr>
  </w:style>
  <w:style w:type="paragraph" w:customStyle="1" w:styleId="WPSOffice3">
    <w:name w:val="WPSOffice手动目录 3"/>
    <w:qFormat/>
    <w:pPr>
      <w:ind w:leftChars="400" w:left="400"/>
    </w:pPr>
  </w:style>
  <w:style w:type="paragraph" w:customStyle="1" w:styleId="WPSOffice2">
    <w:name w:val="WPSOffice手动目录 2"/>
    <w:qFormat/>
    <w:pPr>
      <w:ind w:leftChars="200" w:left="200"/>
    </w:pPr>
  </w:style>
  <w:style w:type="paragraph" w:customStyle="1" w:styleId="WPSOffice1">
    <w:name w:val="WPSOffice手动目录 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1171610">
      <w:bodyDiv w:val="1"/>
      <w:marLeft w:val="0"/>
      <w:marRight w:val="0"/>
      <w:marTop w:val="0"/>
      <w:marBottom w:val="0"/>
      <w:divBdr>
        <w:top w:val="none" w:sz="0" w:space="0" w:color="auto"/>
        <w:left w:val="none" w:sz="0" w:space="0" w:color="auto"/>
        <w:bottom w:val="none" w:sz="0" w:space="0" w:color="auto"/>
        <w:right w:val="none" w:sz="0" w:space="0" w:color="auto"/>
      </w:divBdr>
    </w:div>
    <w:div w:id="642542393">
      <w:bodyDiv w:val="1"/>
      <w:marLeft w:val="0"/>
      <w:marRight w:val="0"/>
      <w:marTop w:val="0"/>
      <w:marBottom w:val="0"/>
      <w:divBdr>
        <w:top w:val="none" w:sz="0" w:space="0" w:color="auto"/>
        <w:left w:val="none" w:sz="0" w:space="0" w:color="auto"/>
        <w:bottom w:val="none" w:sz="0" w:space="0" w:color="auto"/>
        <w:right w:val="none" w:sz="0" w:space="0" w:color="auto"/>
      </w:divBdr>
    </w:div>
    <w:div w:id="941105016">
      <w:bodyDiv w:val="1"/>
      <w:marLeft w:val="0"/>
      <w:marRight w:val="0"/>
      <w:marTop w:val="0"/>
      <w:marBottom w:val="0"/>
      <w:divBdr>
        <w:top w:val="none" w:sz="0" w:space="0" w:color="auto"/>
        <w:left w:val="none" w:sz="0" w:space="0" w:color="auto"/>
        <w:bottom w:val="none" w:sz="0" w:space="0" w:color="auto"/>
        <w:right w:val="none" w:sz="0" w:space="0" w:color="auto"/>
      </w:divBdr>
    </w:div>
    <w:div w:id="1033919542">
      <w:bodyDiv w:val="1"/>
      <w:marLeft w:val="0"/>
      <w:marRight w:val="0"/>
      <w:marTop w:val="0"/>
      <w:marBottom w:val="0"/>
      <w:divBdr>
        <w:top w:val="none" w:sz="0" w:space="0" w:color="auto"/>
        <w:left w:val="none" w:sz="0" w:space="0" w:color="auto"/>
        <w:bottom w:val="none" w:sz="0" w:space="0" w:color="auto"/>
        <w:right w:val="none" w:sz="0" w:space="0" w:color="auto"/>
      </w:divBdr>
    </w:div>
    <w:div w:id="200351057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113</TotalTime>
  <Pages>22</Pages>
  <Words>1493</Words>
  <Characters>8516</Characters>
  <Application>Microsoft Office Word</Application>
  <DocSecurity>0</DocSecurity>
  <Lines>70</Lines>
  <Paragraphs>19</Paragraphs>
  <ScaleCrop>false</ScaleCrop>
  <Company/>
  <LinksUpToDate>false</LinksUpToDate>
  <CharactersWithSpaces>9990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GXR</dc:creator>
  <cp:lastModifiedBy>慧 吉</cp:lastModifiedBy>
  <cp:revision>9</cp:revision>
  <dcterms:created xsi:type="dcterms:W3CDTF">2014-10-29T12:08:00Z</dcterms:created>
  <dcterms:modified xsi:type="dcterms:W3CDTF">2024-11-11T03:21:00Z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ICV">
    <vt:lpwstr>D624B15633CD43C8BF9435464A96BF70</vt:lpwstr>
  </property>
</Properties>
</file>